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6"/>
        </w:rPr>
      </w:pPr>
    </w:p>
    <w:p>
      <w:pPr>
        <w:pStyle w:val="BodyText"/>
        <w:spacing w:before="7"/>
        <w:rPr>
          <w:rFonts w:ascii="Times New Roman"/>
          <w:sz w:val="27"/>
        </w:rPr>
      </w:pPr>
    </w:p>
    <w:p>
      <w:pPr>
        <w:pStyle w:val="Heading1"/>
        <w:spacing w:line="240" w:lineRule="auto"/>
        <w:ind w:left="220"/>
      </w:pPr>
      <w:r>
        <w:rPr/>
        <w:pict>
          <v:group style="position:absolute;margin-left:30.120001pt;margin-top:13.461784pt;width:551.9pt;height:123.9pt;mso-position-horizontal-relative:page;mso-position-vertical-relative:paragraph;z-index:-252497920" coordorigin="602,269" coordsize="11038,2478">
            <v:line style="position:absolute" from="612,274" to="11630,274" stroked="true" strokeweight=".48pt" strokecolor="#000000">
              <v:stroke dashstyle="solid"/>
            </v:line>
            <v:line style="position:absolute" from="612,2742" to="11630,2742" stroked="true" strokeweight=".48001pt" strokecolor="#000000">
              <v:stroke dashstyle="solid"/>
            </v:line>
            <v:line style="position:absolute" from="607,269" to="607,2746" stroked="true" strokeweight=".48pt" strokecolor="#000000">
              <v:stroke dashstyle="solid"/>
            </v:line>
            <v:line style="position:absolute" from="11635,269" to="11635,2746" stroked="true" strokeweight=".47998pt" strokecolor="#000000">
              <v:stroke dashstyle="solid"/>
            </v:line>
            <w10:wrap type="none"/>
          </v:group>
        </w:pict>
      </w:r>
      <w:r>
        <w:rPr/>
        <w:t>Part I</w:t>
      </w:r>
    </w:p>
    <w:p>
      <w:pPr>
        <w:spacing w:before="79"/>
        <w:ind w:left="1568" w:right="1783" w:hanging="1349"/>
        <w:jc w:val="left"/>
        <w:rPr>
          <w:b/>
          <w:sz w:val="24"/>
        </w:rPr>
      </w:pPr>
      <w:r>
        <w:rPr/>
        <w:br w:type="column"/>
      </w:r>
      <w:r>
        <w:rPr>
          <w:b/>
          <w:sz w:val="24"/>
        </w:rPr>
        <w:t>MAINEHOUSING RENT-RESTRICTED MULTIFAMILY PROGRAMS </w:t>
      </w:r>
      <w:r>
        <w:rPr>
          <w:b/>
          <w:sz w:val="24"/>
          <w:u w:val="single"/>
        </w:rPr>
        <w:t>OWNER CERTIFICATION OF OCCUPANCY</w:t>
      </w:r>
    </w:p>
    <w:p>
      <w:pPr>
        <w:spacing w:after="0"/>
        <w:jc w:val="left"/>
        <w:rPr>
          <w:sz w:val="24"/>
        </w:rPr>
        <w:sectPr>
          <w:type w:val="continuous"/>
          <w:pgSz w:w="12240" w:h="15840"/>
          <w:pgMar w:top="640" w:bottom="280" w:left="500" w:right="500"/>
          <w:cols w:num="2" w:equalWidth="0">
            <w:col w:w="834" w:space="734"/>
            <w:col w:w="9672"/>
          </w:cols>
        </w:sectPr>
      </w:pPr>
    </w:p>
    <w:p>
      <w:pPr>
        <w:tabs>
          <w:tab w:pos="6701" w:val="left" w:leader="none"/>
        </w:tabs>
        <w:spacing w:line="269" w:lineRule="exact" w:before="28"/>
        <w:ind w:left="220" w:right="0" w:firstLine="0"/>
        <w:jc w:val="left"/>
        <w:rPr>
          <w:b/>
          <w:sz w:val="24"/>
        </w:rPr>
      </w:pPr>
      <w:r>
        <w:rPr>
          <w:b/>
          <w:sz w:val="24"/>
          <w:u w:val="single"/>
        </w:rPr>
        <w:t>Project</w:t>
      </w:r>
      <w:r>
        <w:rPr>
          <w:b/>
          <w:spacing w:val="-3"/>
          <w:sz w:val="24"/>
          <w:u w:val="single"/>
        </w:rPr>
        <w:t> </w:t>
      </w:r>
      <w:r>
        <w:rPr>
          <w:b/>
          <w:sz w:val="24"/>
          <w:u w:val="single"/>
        </w:rPr>
        <w:t>Information</w:t>
      </w:r>
      <w:r>
        <w:rPr>
          <w:b/>
          <w:sz w:val="24"/>
        </w:rPr>
        <w:tab/>
      </w:r>
      <w:r>
        <w:rPr>
          <w:b/>
          <w:sz w:val="24"/>
          <w:u w:val="single"/>
        </w:rPr>
        <w:t>Unit Mix</w:t>
      </w:r>
    </w:p>
    <w:p>
      <w:pPr>
        <w:pStyle w:val="BodyText"/>
        <w:tabs>
          <w:tab w:pos="5315" w:val="left" w:leader="none"/>
        </w:tabs>
        <w:spacing w:line="269" w:lineRule="exact"/>
        <w:ind w:left="220"/>
      </w:pPr>
      <w:r>
        <w:rPr/>
        <w:t>Project</w:t>
      </w:r>
      <w:r>
        <w:rPr>
          <w:spacing w:val="-6"/>
        </w:rPr>
        <w:t> </w:t>
      </w:r>
      <w:r>
        <w:rPr/>
        <w:t>Name</w:t>
      </w:r>
      <w:r>
        <w:rPr>
          <w:spacing w:val="2"/>
        </w:rPr>
        <w:t> </w:t>
      </w:r>
      <w:r>
        <w:rPr>
          <w:u w:val="single"/>
        </w:rPr>
        <w:t> </w:t>
        <w:tab/>
      </w:r>
    </w:p>
    <w:p>
      <w:pPr>
        <w:pStyle w:val="BodyText"/>
        <w:tabs>
          <w:tab w:pos="5315" w:val="left" w:leader="none"/>
          <w:tab w:pos="6701" w:val="left" w:leader="none"/>
        </w:tabs>
        <w:spacing w:line="269" w:lineRule="exact"/>
        <w:ind w:left="220"/>
      </w:pPr>
      <w:r>
        <w:rPr/>
        <w:t>Project</w:t>
      </w:r>
      <w:r>
        <w:rPr>
          <w:spacing w:val="-2"/>
        </w:rPr>
        <w:t> </w:t>
      </w:r>
      <w:r>
        <w:rPr/>
        <w:t>Number</w:t>
      </w:r>
      <w:r>
        <w:rPr>
          <w:u w:val="single"/>
        </w:rPr>
        <w:t> </w:t>
        <w:tab/>
      </w:r>
      <w:r>
        <w:rPr/>
        <w:tab/>
      </w:r>
      <w:r>
        <w:rPr>
          <w:u w:val="single"/>
        </w:rPr>
        <w:t>Rent Restricted</w:t>
      </w:r>
      <w:r>
        <w:rPr>
          <w:spacing w:val="-2"/>
          <w:u w:val="single"/>
        </w:rPr>
        <w:t> </w:t>
      </w:r>
      <w:r>
        <w:rPr>
          <w:u w:val="single"/>
        </w:rPr>
        <w:t>Mix</w:t>
      </w:r>
    </w:p>
    <w:p>
      <w:pPr>
        <w:pStyle w:val="BodyText"/>
        <w:tabs>
          <w:tab w:pos="5315" w:val="left" w:leader="none"/>
          <w:tab w:pos="6701" w:val="left" w:leader="none"/>
          <w:tab w:pos="8126" w:val="left" w:leader="none"/>
          <w:tab w:pos="9556" w:val="left" w:leader="none"/>
          <w:tab w:pos="10986" w:val="left" w:leader="none"/>
        </w:tabs>
        <w:ind w:left="220" w:right="222"/>
        <w:jc w:val="both"/>
      </w:pPr>
      <w:r>
        <w:rPr/>
        <w:t>Address</w:t>
      </w:r>
      <w:r>
        <w:rPr>
          <w:u w:val="single"/>
        </w:rPr>
        <w:t> </w:t>
        <w:tab/>
      </w:r>
      <w:r>
        <w:rPr/>
        <w:tab/>
        <w:t>0BR</w:t>
      </w:r>
      <w:r>
        <w:rPr>
          <w:u w:val="single"/>
        </w:rPr>
        <w:t> </w:t>
        <w:tab/>
      </w:r>
      <w:r>
        <w:rPr/>
        <w:t>1BR</w:t>
      </w:r>
      <w:r>
        <w:rPr>
          <w:u w:val="single"/>
        </w:rPr>
        <w:t> </w:t>
        <w:tab/>
      </w:r>
      <w:r>
        <w:rPr/>
        <w:t>2BR</w:t>
      </w:r>
      <w:r>
        <w:rPr>
          <w:u w:val="single"/>
        </w:rPr>
        <w:tab/>
      </w:r>
      <w:r>
        <w:rPr/>
        <w:t> City</w:t>
      </w:r>
      <w:r>
        <w:rPr>
          <w:u w:val="single"/>
        </w:rPr>
        <w:t> </w:t>
        <w:tab/>
      </w:r>
      <w:r>
        <w:rPr/>
        <w:tab/>
        <w:t>3BR</w:t>
      </w:r>
      <w:r>
        <w:rPr>
          <w:u w:val="single"/>
        </w:rPr>
        <w:t> </w:t>
        <w:tab/>
      </w:r>
      <w:r>
        <w:rPr/>
        <w:t>4BR</w:t>
      </w:r>
      <w:r>
        <w:rPr>
          <w:u w:val="single"/>
        </w:rPr>
        <w:t> </w:t>
        <w:tab/>
      </w:r>
      <w:r>
        <w:rPr/>
        <w:t>Other</w:t>
      </w:r>
      <w:r>
        <w:rPr>
          <w:u w:val="single"/>
        </w:rPr>
        <w:tab/>
      </w:r>
      <w:r>
        <w:rPr/>
        <w:t> County</w:t>
      </w:r>
      <w:r>
        <w:rPr>
          <w:spacing w:val="1"/>
        </w:rPr>
        <w:t> </w:t>
      </w:r>
      <w:r>
        <w:rPr>
          <w:u w:val="single"/>
        </w:rPr>
        <w:t> </w:t>
        <w:tab/>
      </w:r>
    </w:p>
    <w:p>
      <w:pPr>
        <w:pStyle w:val="BodyText"/>
        <w:tabs>
          <w:tab w:pos="5315" w:val="left" w:leader="none"/>
          <w:tab w:pos="6701" w:val="left" w:leader="none"/>
        </w:tabs>
        <w:spacing w:line="266" w:lineRule="exact"/>
        <w:ind w:left="220"/>
        <w:jc w:val="both"/>
      </w:pPr>
      <w:r>
        <w:rPr/>
        <w:t>Placed in</w:t>
      </w:r>
      <w:r>
        <w:rPr>
          <w:spacing w:val="-2"/>
        </w:rPr>
        <w:t> </w:t>
      </w:r>
      <w:r>
        <w:rPr/>
        <w:t>Service</w:t>
      </w:r>
      <w:r>
        <w:rPr>
          <w:spacing w:val="-1"/>
        </w:rPr>
        <w:t> </w:t>
      </w:r>
      <w:r>
        <w:rPr/>
        <w:t>Date</w:t>
      </w:r>
      <w:r>
        <w:rPr>
          <w:u w:val="single"/>
        </w:rPr>
        <w:t> </w:t>
        <w:tab/>
      </w:r>
      <w:r>
        <w:rPr/>
        <w:tab/>
      </w:r>
      <w:r>
        <w:rPr>
          <w:u w:val="single"/>
        </w:rPr>
        <w:t>Market Unit</w:t>
      </w:r>
      <w:r>
        <w:rPr>
          <w:spacing w:val="-2"/>
          <w:u w:val="single"/>
        </w:rPr>
        <w:t> </w:t>
      </w:r>
      <w:r>
        <w:rPr>
          <w:u w:val="single"/>
        </w:rPr>
        <w:t>Mix</w:t>
      </w:r>
    </w:p>
    <w:p>
      <w:pPr>
        <w:pStyle w:val="BodyText"/>
        <w:tabs>
          <w:tab w:pos="8126" w:val="left" w:leader="none"/>
          <w:tab w:pos="9556" w:val="left" w:leader="none"/>
          <w:tab w:pos="10986" w:val="left" w:leader="none"/>
        </w:tabs>
        <w:spacing w:line="269" w:lineRule="exact"/>
        <w:ind w:left="6701"/>
      </w:pPr>
      <w:r>
        <w:rPr/>
        <w:t>0BR</w:t>
      </w:r>
      <w:r>
        <w:rPr>
          <w:u w:val="single"/>
        </w:rPr>
        <w:t> </w:t>
        <w:tab/>
      </w:r>
      <w:r>
        <w:rPr/>
        <w:t>1BR</w:t>
      </w:r>
      <w:r>
        <w:rPr>
          <w:u w:val="single"/>
        </w:rPr>
        <w:t> </w:t>
        <w:tab/>
      </w:r>
      <w:r>
        <w:rPr/>
        <w:t>2BR</w:t>
      </w:r>
      <w:r>
        <w:rPr>
          <w:u w:val="single"/>
        </w:rPr>
        <w:t> </w:t>
        <w:tab/>
      </w:r>
    </w:p>
    <w:p>
      <w:pPr>
        <w:pStyle w:val="BodyText"/>
        <w:tabs>
          <w:tab w:pos="8126" w:val="left" w:leader="none"/>
          <w:tab w:pos="9556" w:val="left" w:leader="none"/>
          <w:tab w:pos="11014" w:val="left" w:leader="none"/>
        </w:tabs>
        <w:spacing w:line="269" w:lineRule="exact"/>
        <w:ind w:left="6701"/>
      </w:pPr>
      <w:r>
        <w:rPr/>
        <w:pict>
          <v:group style="position:absolute;margin-left:30.120001pt;margin-top:14.850006pt;width:551.9pt;height:97.05pt;mso-position-horizontal-relative:page;mso-position-vertical-relative:paragraph;z-index:-251657216;mso-wrap-distance-left:0;mso-wrap-distance-right:0" coordorigin="602,297" coordsize="11038,1941">
            <v:line style="position:absolute" from="612,571" to="11630,571" stroked="true" strokeweight=".48pt" strokecolor="#000000">
              <v:stroke dashstyle="solid"/>
            </v:line>
            <v:line style="position:absolute" from="612,2232" to="11630,2232" stroked="true" strokeweight=".48001pt" strokecolor="#000000">
              <v:stroke dashstyle="solid"/>
            </v:line>
            <v:line style="position:absolute" from="607,566" to="607,2237" stroked="true" strokeweight=".48pt" strokecolor="#000000">
              <v:stroke dashstyle="solid"/>
            </v:line>
            <v:line style="position:absolute" from="11635,566" to="11635,2237" stroked="true" strokeweight=".47998pt" strokecolor="#000000">
              <v:stroke dashstyle="solid"/>
            </v:line>
            <v:shapetype id="_x0000_t202" o:spt="202" coordsize="21600,21600" path="m,l,21600r21600,l21600,xe">
              <v:stroke joinstyle="miter"/>
              <v:path gradientshapeok="t" o:connecttype="rect"/>
            </v:shapetype>
            <v:shape style="position:absolute;left:602;top:297;width:11038;height:1941" type="#_x0000_t202" filled="false" stroked="false">
              <v:textbox inset="0,0,0,0">
                <w:txbxContent>
                  <w:p>
                    <w:pPr>
                      <w:spacing w:before="0"/>
                      <w:ind w:left="117" w:right="0" w:firstLine="0"/>
                      <w:jc w:val="both"/>
                      <w:rPr>
                        <w:b/>
                        <w:sz w:val="24"/>
                      </w:rPr>
                    </w:pPr>
                    <w:r>
                      <w:rPr>
                        <w:b/>
                        <w:sz w:val="24"/>
                      </w:rPr>
                      <w:t>Part II</w:t>
                    </w:r>
                  </w:p>
                  <w:p>
                    <w:pPr>
                      <w:tabs>
                        <w:tab w:pos="5518" w:val="left" w:leader="none"/>
                      </w:tabs>
                      <w:spacing w:line="269" w:lineRule="exact" w:before="27"/>
                      <w:ind w:left="117" w:right="0" w:firstLine="0"/>
                      <w:jc w:val="both"/>
                      <w:rPr>
                        <w:b/>
                        <w:sz w:val="24"/>
                      </w:rPr>
                    </w:pPr>
                    <w:r>
                      <w:rPr>
                        <w:b/>
                        <w:sz w:val="24"/>
                        <w:u w:val="single"/>
                      </w:rPr>
                      <w:t>Owner</w:t>
                    </w:r>
                    <w:r>
                      <w:rPr>
                        <w:b/>
                        <w:spacing w:val="-5"/>
                        <w:sz w:val="24"/>
                        <w:u w:val="single"/>
                      </w:rPr>
                      <w:t> </w:t>
                    </w:r>
                    <w:r>
                      <w:rPr>
                        <w:b/>
                        <w:sz w:val="24"/>
                        <w:u w:val="single"/>
                      </w:rPr>
                      <w:t>Information</w:t>
                    </w:r>
                    <w:r>
                      <w:rPr>
                        <w:b/>
                        <w:sz w:val="24"/>
                      </w:rPr>
                      <w:tab/>
                    </w:r>
                    <w:r>
                      <w:rPr>
                        <w:b/>
                        <w:sz w:val="24"/>
                        <w:u w:val="single"/>
                      </w:rPr>
                      <w:t>Manager</w:t>
                    </w:r>
                    <w:r>
                      <w:rPr>
                        <w:b/>
                        <w:spacing w:val="-2"/>
                        <w:sz w:val="24"/>
                        <w:u w:val="single"/>
                      </w:rPr>
                      <w:t> </w:t>
                    </w:r>
                    <w:r>
                      <w:rPr>
                        <w:b/>
                        <w:sz w:val="24"/>
                        <w:u w:val="single"/>
                      </w:rPr>
                      <w:t>Information</w:t>
                    </w:r>
                  </w:p>
                  <w:p>
                    <w:pPr>
                      <w:tabs>
                        <w:tab w:pos="3452" w:val="left" w:leader="none"/>
                        <w:tab w:pos="5158" w:val="left" w:leader="none"/>
                        <w:tab w:pos="5213" w:val="left" w:leader="none"/>
                        <w:tab w:pos="8492" w:val="left" w:leader="none"/>
                        <w:tab w:pos="10739" w:val="left" w:leader="none"/>
                        <w:tab w:pos="10794" w:val="left" w:leader="none"/>
                      </w:tabs>
                      <w:spacing w:before="0"/>
                      <w:ind w:left="117" w:right="240" w:firstLine="0"/>
                      <w:jc w:val="both"/>
                      <w:rPr>
                        <w:sz w:val="24"/>
                      </w:rPr>
                    </w:pPr>
                    <w:r>
                      <w:rPr>
                        <w:sz w:val="24"/>
                      </w:rPr>
                      <w:t>Owner</w:t>
                    </w:r>
                    <w:r>
                      <w:rPr>
                        <w:spacing w:val="-2"/>
                        <w:sz w:val="24"/>
                      </w:rPr>
                      <w:t> </w:t>
                    </w:r>
                    <w:r>
                      <w:rPr>
                        <w:sz w:val="24"/>
                      </w:rPr>
                      <w:t>Name</w:t>
                    </w:r>
                    <w:r>
                      <w:rPr>
                        <w:sz w:val="24"/>
                        <w:u w:val="single"/>
                      </w:rPr>
                      <w:t> </w:t>
                      <w:tab/>
                      <w:tab/>
                      <w:tab/>
                    </w:r>
                    <w:r>
                      <w:rPr>
                        <w:sz w:val="24"/>
                      </w:rPr>
                      <w:t>Name</w:t>
                    </w:r>
                    <w:r>
                      <w:rPr>
                        <w:sz w:val="24"/>
                        <w:u w:val="single"/>
                      </w:rPr>
                      <w:tab/>
                      <w:tab/>
                      <w:tab/>
                    </w:r>
                    <w:r>
                      <w:rPr>
                        <w:sz w:val="24"/>
                      </w:rPr>
                      <w:t> Address</w:t>
                    </w:r>
                    <w:r>
                      <w:rPr>
                        <w:sz w:val="24"/>
                        <w:u w:val="single"/>
                      </w:rPr>
                      <w:t> </w:t>
                      <w:tab/>
                      <w:tab/>
                      <w:tab/>
                    </w:r>
                    <w:r>
                      <w:rPr>
                        <w:sz w:val="24"/>
                      </w:rPr>
                      <w:t>Address</w:t>
                    </w:r>
                    <w:r>
                      <w:rPr>
                        <w:sz w:val="24"/>
                        <w:u w:val="single"/>
                      </w:rPr>
                      <w:tab/>
                      <w:tab/>
                      <w:tab/>
                    </w:r>
                    <w:r>
                      <w:rPr>
                        <w:sz w:val="24"/>
                      </w:rPr>
                      <w:t> City</w:t>
                    </w:r>
                    <w:r>
                      <w:rPr>
                        <w:sz w:val="24"/>
                        <w:u w:val="single"/>
                      </w:rPr>
                      <w:t> </w:t>
                      <w:tab/>
                      <w:tab/>
                      <w:tab/>
                    </w:r>
                    <w:r>
                      <w:rPr>
                        <w:sz w:val="24"/>
                      </w:rPr>
                      <w:t>City</w:t>
                    </w:r>
                    <w:r>
                      <w:rPr>
                        <w:sz w:val="24"/>
                        <w:u w:val="single"/>
                      </w:rPr>
                      <w:tab/>
                      <w:tab/>
                      <w:tab/>
                    </w:r>
                    <w:r>
                      <w:rPr>
                        <w:sz w:val="24"/>
                      </w:rPr>
                      <w:t> Telephone</w:t>
                    </w:r>
                    <w:r>
                      <w:rPr>
                        <w:spacing w:val="-1"/>
                        <w:sz w:val="24"/>
                      </w:rPr>
                      <w:t> </w:t>
                    </w:r>
                    <w:r>
                      <w:rPr>
                        <w:sz w:val="24"/>
                      </w:rPr>
                      <w:t>No.</w:t>
                    </w:r>
                    <w:r>
                      <w:rPr>
                        <w:sz w:val="24"/>
                        <w:u w:val="single"/>
                      </w:rPr>
                      <w:t> </w:t>
                      <w:tab/>
                      <w:t>Fax</w:t>
                      <w:tab/>
                      <w:tab/>
                    </w:r>
                    <w:r>
                      <w:rPr>
                        <w:sz w:val="24"/>
                      </w:rPr>
                      <w:t>Telephone</w:t>
                    </w:r>
                    <w:r>
                      <w:rPr>
                        <w:spacing w:val="-1"/>
                        <w:sz w:val="24"/>
                      </w:rPr>
                      <w:t> </w:t>
                    </w:r>
                    <w:r>
                      <w:rPr>
                        <w:sz w:val="24"/>
                      </w:rPr>
                      <w:t>No.</w:t>
                    </w:r>
                    <w:r>
                      <w:rPr>
                        <w:sz w:val="24"/>
                        <w:u w:val="single"/>
                      </w:rPr>
                      <w:t> </w:t>
                      <w:tab/>
                      <w:t>Fax</w:t>
                      <w:tab/>
                      <w:tab/>
                    </w:r>
                    <w:r>
                      <w:rPr>
                        <w:sz w:val="24"/>
                      </w:rPr>
                      <w:t> Email</w:t>
                    </w:r>
                    <w:r>
                      <w:rPr>
                        <w:sz w:val="24"/>
                        <w:u w:val="single"/>
                      </w:rPr>
                      <w:t> </w:t>
                      <w:tab/>
                      <w:tab/>
                      <w:tab/>
                    </w:r>
                    <w:r>
                      <w:rPr>
                        <w:sz w:val="24"/>
                      </w:rPr>
                      <w:t>Email</w:t>
                    </w:r>
                    <w:r>
                      <w:rPr>
                        <w:sz w:val="24"/>
                        <w:u w:val="single"/>
                      </w:rPr>
                      <w:t> </w:t>
                      <w:tab/>
                      <w:tab/>
                      <w:tab/>
                    </w:r>
                  </w:p>
                </w:txbxContent>
              </v:textbox>
              <w10:wrap type="none"/>
            </v:shape>
            <w10:wrap type="topAndBottom"/>
          </v:group>
        </w:pict>
      </w:r>
      <w:r>
        <w:rPr/>
        <w:t>3BR</w:t>
      </w:r>
      <w:r>
        <w:rPr>
          <w:u w:val="single"/>
        </w:rPr>
        <w:t> </w:t>
        <w:tab/>
      </w:r>
      <w:r>
        <w:rPr/>
        <w:t>4BR</w:t>
      </w:r>
      <w:r>
        <w:rPr>
          <w:u w:val="single"/>
        </w:rPr>
        <w:t> </w:t>
        <w:tab/>
      </w:r>
      <w:r>
        <w:rPr/>
        <w:t>Other</w:t>
      </w:r>
      <w:r>
        <w:rPr>
          <w:u w:val="single"/>
        </w:rPr>
        <w:t> </w:t>
        <w:tab/>
      </w:r>
    </w:p>
    <w:p>
      <w:pPr>
        <w:pStyle w:val="Heading1"/>
        <w:spacing w:line="236" w:lineRule="exact"/>
        <w:ind w:left="220"/>
      </w:pPr>
      <w:r>
        <w:rPr/>
        <w:t>Part III</w:t>
      </w:r>
    </w:p>
    <w:p>
      <w:pPr>
        <w:pStyle w:val="BodyText"/>
        <w:ind w:left="102"/>
        <w:rPr>
          <w:sz w:val="20"/>
        </w:rPr>
      </w:pPr>
      <w:r>
        <w:rPr>
          <w:sz w:val="20"/>
        </w:rPr>
        <w:pict>
          <v:group style="width:551.9pt;height:164.2pt;mso-position-horizontal-relative:char;mso-position-vertical-relative:line" coordorigin="0,0" coordsize="11038,3284">
            <v:line style="position:absolute" from="10,5" to="11028,5" stroked="true" strokeweight=".48001pt" strokecolor="#000000">
              <v:stroke dashstyle="solid"/>
            </v:line>
            <v:line style="position:absolute" from="10,3279" to="11028,3279" stroked="true" strokeweight=".47998pt" strokecolor="#000000">
              <v:stroke dashstyle="solid"/>
            </v:line>
            <v:line style="position:absolute" from="5,0" to="5,3284" stroked="true" strokeweight=".48pt" strokecolor="#000000">
              <v:stroke dashstyle="solid"/>
            </v:line>
            <v:line style="position:absolute" from="11032,0" to="11032,3284" stroked="true" strokeweight=".47998pt" strokecolor="#000000">
              <v:stroke dashstyle="solid"/>
            </v:line>
            <v:shape style="position:absolute;left:10019;top:2985;width:795;height:270" type="#_x0000_t202" filled="false" stroked="false">
              <v:textbox inset="0,0,0,0">
                <w:txbxContent>
                  <w:p>
                    <w:pPr>
                      <w:tabs>
                        <w:tab w:pos="774" w:val="left" w:leader="none"/>
                      </w:tabs>
                      <w:spacing w:before="0"/>
                      <w:ind w:left="0" w:right="0" w:firstLine="0"/>
                      <w:jc w:val="left"/>
                      <w:rPr>
                        <w:sz w:val="24"/>
                      </w:rPr>
                    </w:pPr>
                    <w:r>
                      <w:rPr>
                        <w:sz w:val="24"/>
                        <w:u w:val="single"/>
                      </w:rPr>
                      <w:t> </w:t>
                      <w:tab/>
                    </w:r>
                  </w:p>
                </w:txbxContent>
              </v:textbox>
              <w10:wrap type="none"/>
            </v:shape>
            <v:shape style="position:absolute;left:117;top:2985;width:6451;height:270" type="#_x0000_t202" filled="false" stroked="false">
              <v:textbox inset="0,0,0,0">
                <w:txbxContent>
                  <w:p>
                    <w:pPr>
                      <w:spacing w:before="0"/>
                      <w:ind w:left="0" w:right="0" w:firstLine="0"/>
                      <w:jc w:val="left"/>
                      <w:rPr>
                        <w:sz w:val="24"/>
                      </w:rPr>
                    </w:pPr>
                    <w:r>
                      <w:rPr>
                        <w:sz w:val="24"/>
                      </w:rPr>
                      <w:t>TOTAL UNITS IN MAINEHOUSING-FINANCED PROPERTY</w:t>
                    </w:r>
                  </w:p>
                </w:txbxContent>
              </v:textbox>
              <w10:wrap type="none"/>
            </v:shape>
            <v:shape style="position:absolute;left:117;top:1103;width:10734;height:1615" type="#_x0000_t202" filled="false" stroked="false">
              <v:textbox inset="0,0,0,0">
                <w:txbxContent>
                  <w:p>
                    <w:pPr>
                      <w:tabs>
                        <w:tab w:pos="5312" w:val="left" w:leader="none"/>
                        <w:tab w:pos="5520" w:val="left" w:leader="none"/>
                        <w:tab w:pos="10713" w:val="left" w:leader="none"/>
                      </w:tabs>
                      <w:spacing w:before="0"/>
                      <w:ind w:left="120" w:right="0" w:firstLine="0"/>
                      <w:jc w:val="left"/>
                      <w:rPr>
                        <w:sz w:val="24"/>
                      </w:rPr>
                    </w:pPr>
                    <w:r>
                      <w:rPr>
                        <w:sz w:val="24"/>
                      </w:rPr>
                      <w:t>set </w:t>
                    </w:r>
                    <w:r>
                      <w:rPr>
                        <w:sz w:val="24"/>
                        <w:u w:val="single"/>
                      </w:rPr>
                      <w:t>aside</w:t>
                    </w:r>
                    <w:r>
                      <w:rPr>
                        <w:sz w:val="24"/>
                      </w:rPr>
                      <w:t> for tenants @ </w:t>
                    </w:r>
                    <w:r>
                      <w:rPr>
                        <w:b/>
                        <w:sz w:val="24"/>
                      </w:rPr>
                      <w:t>50% </w:t>
                    </w:r>
                    <w:r>
                      <w:rPr>
                        <w:sz w:val="24"/>
                      </w:rPr>
                      <w:t>of</w:t>
                    </w:r>
                    <w:r>
                      <w:rPr>
                        <w:spacing w:val="-11"/>
                        <w:sz w:val="24"/>
                      </w:rPr>
                      <w:t> </w:t>
                    </w:r>
                    <w:r>
                      <w:rPr>
                        <w:sz w:val="24"/>
                      </w:rPr>
                      <w:t>median</w:t>
                    </w:r>
                    <w:r>
                      <w:rPr>
                        <w:spacing w:val="-1"/>
                        <w:sz w:val="24"/>
                      </w:rPr>
                      <w:t> </w:t>
                    </w:r>
                    <w:r>
                      <w:rPr>
                        <w:sz w:val="24"/>
                      </w:rPr>
                      <w:t>income</w:t>
                    </w:r>
                    <w:r>
                      <w:rPr>
                        <w:sz w:val="24"/>
                        <w:u w:val="single"/>
                      </w:rPr>
                      <w:t> </w:t>
                      <w:tab/>
                    </w:r>
                    <w:r>
                      <w:rPr>
                        <w:sz w:val="24"/>
                      </w:rPr>
                      <w:tab/>
                      <w:t>set </w:t>
                    </w:r>
                    <w:r>
                      <w:rPr>
                        <w:sz w:val="24"/>
                        <w:u w:val="single"/>
                      </w:rPr>
                      <w:t>aside</w:t>
                    </w:r>
                    <w:r>
                      <w:rPr>
                        <w:sz w:val="24"/>
                      </w:rPr>
                      <w:t> for tenants @ </w:t>
                    </w:r>
                    <w:r>
                      <w:rPr>
                        <w:b/>
                        <w:sz w:val="24"/>
                      </w:rPr>
                      <w:t>40% </w:t>
                    </w:r>
                    <w:r>
                      <w:rPr>
                        <w:sz w:val="24"/>
                      </w:rPr>
                      <w:t>of median</w:t>
                    </w:r>
                    <w:r>
                      <w:rPr>
                        <w:spacing w:val="-14"/>
                        <w:sz w:val="24"/>
                      </w:rPr>
                      <w:t> </w:t>
                    </w:r>
                    <w:r>
                      <w:rPr>
                        <w:sz w:val="24"/>
                      </w:rPr>
                      <w:t>income</w:t>
                    </w:r>
                    <w:r>
                      <w:rPr>
                        <w:spacing w:val="-1"/>
                        <w:sz w:val="24"/>
                      </w:rPr>
                      <w:t> </w:t>
                    </w:r>
                    <w:r>
                      <w:rPr>
                        <w:sz w:val="24"/>
                        <w:u w:val="single"/>
                      </w:rPr>
                      <w:t> </w:t>
                      <w:tab/>
                    </w:r>
                  </w:p>
                  <w:p>
                    <w:pPr>
                      <w:spacing w:line="240" w:lineRule="auto" w:before="8"/>
                      <w:rPr>
                        <w:sz w:val="23"/>
                      </w:rPr>
                    </w:pPr>
                  </w:p>
                  <w:p>
                    <w:pPr>
                      <w:spacing w:line="269" w:lineRule="exact" w:before="1"/>
                      <w:ind w:left="0" w:right="0" w:firstLine="0"/>
                      <w:jc w:val="left"/>
                      <w:rPr>
                        <w:sz w:val="24"/>
                      </w:rPr>
                    </w:pPr>
                    <w:r>
                      <w:rPr>
                        <w:sz w:val="24"/>
                      </w:rPr>
                      <w:t>Total # of Rent Restricted units in property</w:t>
                    </w:r>
                  </w:p>
                  <w:p>
                    <w:pPr>
                      <w:tabs>
                        <w:tab w:pos="5312" w:val="left" w:leader="none"/>
                        <w:tab w:pos="7297" w:val="left" w:leader="none"/>
                      </w:tabs>
                      <w:spacing w:line="269" w:lineRule="exact" w:before="0"/>
                      <w:ind w:left="120" w:right="0" w:firstLine="0"/>
                      <w:jc w:val="left"/>
                      <w:rPr>
                        <w:sz w:val="24"/>
                      </w:rPr>
                    </w:pPr>
                    <w:r>
                      <w:rPr>
                        <w:sz w:val="24"/>
                      </w:rPr>
                      <w:t>set </w:t>
                    </w:r>
                    <w:r>
                      <w:rPr>
                        <w:sz w:val="24"/>
                        <w:u w:val="single"/>
                      </w:rPr>
                      <w:t>aside</w:t>
                    </w:r>
                    <w:r>
                      <w:rPr>
                        <w:sz w:val="24"/>
                      </w:rPr>
                      <w:t> for tenants @ </w:t>
                    </w:r>
                    <w:r>
                      <w:rPr>
                        <w:b/>
                        <w:sz w:val="24"/>
                      </w:rPr>
                      <w:t>30% </w:t>
                    </w:r>
                    <w:r>
                      <w:rPr>
                        <w:sz w:val="24"/>
                      </w:rPr>
                      <w:t>of</w:t>
                    </w:r>
                    <w:r>
                      <w:rPr>
                        <w:spacing w:val="-11"/>
                        <w:sz w:val="24"/>
                      </w:rPr>
                      <w:t> </w:t>
                    </w:r>
                    <w:r>
                      <w:rPr>
                        <w:sz w:val="24"/>
                      </w:rPr>
                      <w:t>median</w:t>
                    </w:r>
                    <w:r>
                      <w:rPr>
                        <w:spacing w:val="-1"/>
                        <w:sz w:val="24"/>
                      </w:rPr>
                      <w:t> </w:t>
                    </w:r>
                    <w:r>
                      <w:rPr>
                        <w:sz w:val="24"/>
                      </w:rPr>
                      <w:t>income</w:t>
                    </w:r>
                    <w:r>
                      <w:rPr>
                        <w:sz w:val="24"/>
                        <w:u w:val="single"/>
                      </w:rPr>
                      <w:t> </w:t>
                      <w:tab/>
                    </w:r>
                    <w:r>
                      <w:rPr>
                        <w:sz w:val="24"/>
                      </w:rPr>
                      <w:t>Other</w:t>
                    </w:r>
                    <w:r>
                      <w:rPr>
                        <w:spacing w:val="-10"/>
                        <w:sz w:val="24"/>
                      </w:rPr>
                      <w:t> </w:t>
                    </w:r>
                    <w:r>
                      <w:rPr>
                        <w:sz w:val="24"/>
                      </w:rPr>
                      <w:t>Units</w:t>
                    </w:r>
                    <w:r>
                      <w:rPr>
                        <w:sz w:val="24"/>
                        <w:u w:val="single"/>
                      </w:rPr>
                      <w:t> </w:t>
                      <w:tab/>
                    </w:r>
                  </w:p>
                  <w:p>
                    <w:pPr>
                      <w:spacing w:line="240" w:lineRule="auto" w:before="9"/>
                      <w:rPr>
                        <w:sz w:val="23"/>
                      </w:rPr>
                    </w:pPr>
                  </w:p>
                  <w:p>
                    <w:pPr>
                      <w:tabs>
                        <w:tab w:pos="4629" w:val="left" w:leader="none"/>
                      </w:tabs>
                      <w:spacing w:before="0"/>
                      <w:ind w:left="0" w:right="0" w:firstLine="0"/>
                      <w:jc w:val="left"/>
                      <w:rPr>
                        <w:sz w:val="24"/>
                      </w:rPr>
                    </w:pPr>
                    <w:r>
                      <w:rPr>
                        <w:sz w:val="24"/>
                      </w:rPr>
                      <w:t>Total # of </w:t>
                    </w:r>
                    <w:r>
                      <w:rPr>
                        <w:b/>
                        <w:sz w:val="24"/>
                      </w:rPr>
                      <w:t>market rate </w:t>
                    </w:r>
                    <w:r>
                      <w:rPr>
                        <w:sz w:val="24"/>
                      </w:rPr>
                      <w:t>units in</w:t>
                    </w:r>
                    <w:r>
                      <w:rPr>
                        <w:spacing w:val="-22"/>
                        <w:sz w:val="24"/>
                      </w:rPr>
                      <w:t> </w:t>
                    </w:r>
                    <w:r>
                      <w:rPr>
                        <w:sz w:val="24"/>
                      </w:rPr>
                      <w:t>property </w:t>
                    </w:r>
                    <w:r>
                      <w:rPr>
                        <w:sz w:val="24"/>
                        <w:u w:val="single"/>
                      </w:rPr>
                      <w:t> </w:t>
                      <w:tab/>
                    </w:r>
                  </w:p>
                </w:txbxContent>
              </v:textbox>
              <w10:wrap type="none"/>
            </v:shape>
            <v:shape style="position:absolute;left:5518;top:834;width:4092;height:270" type="#_x0000_t202" filled="false" stroked="false">
              <v:textbox inset="0,0,0,0">
                <w:txbxContent>
                  <w:p>
                    <w:pPr>
                      <w:spacing w:before="0"/>
                      <w:ind w:left="0" w:right="0" w:firstLine="0"/>
                      <w:jc w:val="left"/>
                      <w:rPr>
                        <w:sz w:val="24"/>
                      </w:rPr>
                    </w:pPr>
                    <w:r>
                      <w:rPr>
                        <w:sz w:val="24"/>
                      </w:rPr>
                      <w:t>Total # of Rent Restricted units in property</w:t>
                    </w:r>
                  </w:p>
                </w:txbxContent>
              </v:textbox>
              <w10:wrap type="none"/>
            </v:shape>
            <v:shape style="position:absolute;left:117;top:834;width:4092;height:270" type="#_x0000_t202" filled="false" stroked="false">
              <v:textbox inset="0,0,0,0">
                <w:txbxContent>
                  <w:p>
                    <w:pPr>
                      <w:spacing w:before="0"/>
                      <w:ind w:left="0" w:right="0" w:firstLine="0"/>
                      <w:jc w:val="left"/>
                      <w:rPr>
                        <w:sz w:val="24"/>
                      </w:rPr>
                    </w:pPr>
                    <w:r>
                      <w:rPr>
                        <w:sz w:val="24"/>
                      </w:rPr>
                      <w:t>Total # of Rent Restricted units in property</w:t>
                    </w:r>
                  </w:p>
                </w:txbxContent>
              </v:textbox>
              <w10:wrap type="none"/>
            </v:shape>
            <v:shape style="position:absolute;left:237;top:297;width:10614;height:270" type="#_x0000_t202" filled="false" stroked="false">
              <v:textbox inset="0,0,0,0">
                <w:txbxContent>
                  <w:p>
                    <w:pPr>
                      <w:tabs>
                        <w:tab w:pos="5192" w:val="left" w:leader="none"/>
                        <w:tab w:pos="5400" w:val="left" w:leader="none"/>
                        <w:tab w:pos="10593" w:val="left" w:leader="none"/>
                      </w:tabs>
                      <w:spacing w:before="0"/>
                      <w:ind w:left="0" w:right="0" w:firstLine="0"/>
                      <w:jc w:val="left"/>
                      <w:rPr>
                        <w:sz w:val="24"/>
                      </w:rPr>
                    </w:pPr>
                    <w:r>
                      <w:rPr>
                        <w:sz w:val="24"/>
                      </w:rPr>
                      <w:t>set </w:t>
                    </w:r>
                    <w:r>
                      <w:rPr>
                        <w:sz w:val="24"/>
                        <w:u w:val="single"/>
                      </w:rPr>
                      <w:t>aside</w:t>
                    </w:r>
                    <w:r>
                      <w:rPr>
                        <w:sz w:val="24"/>
                      </w:rPr>
                      <w:t> for tenants @ </w:t>
                    </w:r>
                    <w:r>
                      <w:rPr>
                        <w:b/>
                        <w:sz w:val="24"/>
                      </w:rPr>
                      <w:t>80% </w:t>
                    </w:r>
                    <w:r>
                      <w:rPr>
                        <w:sz w:val="24"/>
                      </w:rPr>
                      <w:t>of</w:t>
                    </w:r>
                    <w:r>
                      <w:rPr>
                        <w:spacing w:val="-11"/>
                        <w:sz w:val="24"/>
                      </w:rPr>
                      <w:t> </w:t>
                    </w:r>
                    <w:r>
                      <w:rPr>
                        <w:sz w:val="24"/>
                      </w:rPr>
                      <w:t>median</w:t>
                    </w:r>
                    <w:r>
                      <w:rPr>
                        <w:spacing w:val="-1"/>
                        <w:sz w:val="24"/>
                      </w:rPr>
                      <w:t> </w:t>
                    </w:r>
                    <w:r>
                      <w:rPr>
                        <w:sz w:val="24"/>
                      </w:rPr>
                      <w:t>income</w:t>
                    </w:r>
                    <w:r>
                      <w:rPr>
                        <w:sz w:val="24"/>
                        <w:u w:val="single"/>
                      </w:rPr>
                      <w:t> </w:t>
                      <w:tab/>
                    </w:r>
                    <w:r>
                      <w:rPr>
                        <w:sz w:val="24"/>
                      </w:rPr>
                      <w:tab/>
                      <w:t>set </w:t>
                    </w:r>
                    <w:r>
                      <w:rPr>
                        <w:sz w:val="24"/>
                        <w:u w:val="single"/>
                      </w:rPr>
                      <w:t>aside</w:t>
                    </w:r>
                    <w:r>
                      <w:rPr>
                        <w:sz w:val="24"/>
                      </w:rPr>
                      <w:t> for tenants @ </w:t>
                    </w:r>
                    <w:r>
                      <w:rPr>
                        <w:b/>
                        <w:sz w:val="24"/>
                      </w:rPr>
                      <w:t>60% </w:t>
                    </w:r>
                    <w:r>
                      <w:rPr>
                        <w:sz w:val="24"/>
                      </w:rPr>
                      <w:t>of median</w:t>
                    </w:r>
                    <w:r>
                      <w:rPr>
                        <w:spacing w:val="-14"/>
                        <w:sz w:val="24"/>
                      </w:rPr>
                      <w:t> </w:t>
                    </w:r>
                    <w:r>
                      <w:rPr>
                        <w:sz w:val="24"/>
                      </w:rPr>
                      <w:t>income</w:t>
                    </w:r>
                    <w:r>
                      <w:rPr>
                        <w:spacing w:val="-1"/>
                        <w:sz w:val="24"/>
                      </w:rPr>
                      <w:t> </w:t>
                    </w:r>
                    <w:r>
                      <w:rPr>
                        <w:sz w:val="24"/>
                        <w:u w:val="single"/>
                      </w:rPr>
                      <w:t> </w:t>
                      <w:tab/>
                    </w:r>
                  </w:p>
                </w:txbxContent>
              </v:textbox>
              <w10:wrap type="none"/>
            </v:shape>
            <v:shape style="position:absolute;left:5518;top:28;width:4092;height:270" type="#_x0000_t202" filled="false" stroked="false">
              <v:textbox inset="0,0,0,0">
                <w:txbxContent>
                  <w:p>
                    <w:pPr>
                      <w:spacing w:before="0"/>
                      <w:ind w:left="0" w:right="0" w:firstLine="0"/>
                      <w:jc w:val="left"/>
                      <w:rPr>
                        <w:sz w:val="24"/>
                      </w:rPr>
                    </w:pPr>
                    <w:r>
                      <w:rPr>
                        <w:sz w:val="24"/>
                      </w:rPr>
                      <w:t>Total # of Rent Restricted units in property</w:t>
                    </w:r>
                  </w:p>
                </w:txbxContent>
              </v:textbox>
              <w10:wrap type="none"/>
            </v:shape>
            <v:shape style="position:absolute;left:117;top:28;width:4092;height:270" type="#_x0000_t202" filled="false" stroked="false">
              <v:textbox inset="0,0,0,0">
                <w:txbxContent>
                  <w:p>
                    <w:pPr>
                      <w:spacing w:before="0"/>
                      <w:ind w:left="0" w:right="0" w:firstLine="0"/>
                      <w:jc w:val="left"/>
                      <w:rPr>
                        <w:sz w:val="24"/>
                      </w:rPr>
                    </w:pPr>
                    <w:r>
                      <w:rPr>
                        <w:sz w:val="24"/>
                      </w:rPr>
                      <w:t>Total # of Rent Restricted units in property</w:t>
                    </w:r>
                  </w:p>
                </w:txbxContent>
              </v:textbox>
              <w10:wrap type="none"/>
            </v:shape>
          </v:group>
        </w:pict>
      </w:r>
      <w:r>
        <w:rPr>
          <w:sz w:val="20"/>
        </w:rPr>
      </w:r>
    </w:p>
    <w:p>
      <w:pPr>
        <w:pStyle w:val="BodyText"/>
        <w:spacing w:before="2"/>
        <w:rPr>
          <w:b/>
          <w:sz w:val="16"/>
        </w:rPr>
      </w:pPr>
      <w:r>
        <w:rPr/>
        <w:pict>
          <v:group style="position:absolute;margin-left:30.120001pt;margin-top:11.311807pt;width:551.9pt;height:244.85pt;mso-position-horizontal-relative:page;mso-position-vertical-relative:paragraph;z-index:-251643904;mso-wrap-distance-left:0;mso-wrap-distance-right:0" coordorigin="602,226" coordsize="11038,4897">
            <v:line style="position:absolute" from="612,231" to="11630,231" stroked="true" strokeweight=".48001pt" strokecolor="#000000">
              <v:stroke dashstyle="solid"/>
            </v:line>
            <v:line style="position:absolute" from="612,5118" to="11630,5118" stroked="true" strokeweight=".48004pt" strokecolor="#000000">
              <v:stroke dashstyle="solid"/>
            </v:line>
            <v:line style="position:absolute" from="607,226" to="607,5123" stroked="true" strokeweight=".48pt" strokecolor="#000000">
              <v:stroke dashstyle="solid"/>
            </v:line>
            <v:line style="position:absolute" from="11635,226" to="11635,5123" stroked="true" strokeweight=".47998pt" strokecolor="#000000">
              <v:stroke dashstyle="solid"/>
            </v:line>
            <v:shape style="position:absolute;left:5041;top:4824;width:4866;height:270" type="#_x0000_t202" filled="false" stroked="false">
              <v:textbox inset="0,0,0,0">
                <w:txbxContent>
                  <w:p>
                    <w:pPr>
                      <w:tabs>
                        <w:tab w:pos="4845" w:val="left" w:leader="none"/>
                      </w:tabs>
                      <w:spacing w:before="0"/>
                      <w:ind w:left="0" w:right="0" w:firstLine="0"/>
                      <w:jc w:val="left"/>
                      <w:rPr>
                        <w:sz w:val="24"/>
                      </w:rPr>
                    </w:pPr>
                    <w:r>
                      <w:rPr>
                        <w:sz w:val="24"/>
                      </w:rPr>
                      <w:t>Owner</w:t>
                    </w:r>
                    <w:r>
                      <w:rPr>
                        <w:spacing w:val="-1"/>
                        <w:sz w:val="24"/>
                      </w:rPr>
                      <w:t> </w:t>
                    </w:r>
                    <w:r>
                      <w:rPr>
                        <w:sz w:val="24"/>
                        <w:u w:val="single"/>
                      </w:rPr>
                      <w:t> </w:t>
                      <w:tab/>
                    </w:r>
                  </w:p>
                </w:txbxContent>
              </v:textbox>
              <w10:wrap type="none"/>
            </v:shape>
            <v:shape style="position:absolute;left:720;top:4824;width:3709;height:270" type="#_x0000_t202" filled="false" stroked="false">
              <v:textbox inset="0,0,0,0">
                <w:txbxContent>
                  <w:p>
                    <w:pPr>
                      <w:tabs>
                        <w:tab w:pos="3688" w:val="left" w:leader="none"/>
                      </w:tabs>
                      <w:spacing w:before="0"/>
                      <w:ind w:left="0" w:right="0" w:firstLine="0"/>
                      <w:jc w:val="left"/>
                      <w:rPr>
                        <w:sz w:val="24"/>
                      </w:rPr>
                    </w:pPr>
                    <w:r>
                      <w:rPr>
                        <w:sz w:val="24"/>
                      </w:rPr>
                      <w:t>Date </w:t>
                    </w:r>
                    <w:r>
                      <w:rPr>
                        <w:sz w:val="24"/>
                        <w:u w:val="single"/>
                      </w:rPr>
                      <w:t> </w:t>
                      <w:tab/>
                    </w:r>
                  </w:p>
                </w:txbxContent>
              </v:textbox>
              <w10:wrap type="none"/>
            </v:shape>
            <v:shape style="position:absolute;left:720;top:254;width:10823;height:4303" type="#_x0000_t202" filled="false" stroked="false">
              <v:textbox inset="0,0,0,0">
                <w:txbxContent>
                  <w:p>
                    <w:pPr>
                      <w:tabs>
                        <w:tab w:pos="6411" w:val="left" w:leader="none"/>
                      </w:tabs>
                      <w:spacing w:before="0"/>
                      <w:ind w:left="0" w:right="263" w:firstLine="0"/>
                      <w:jc w:val="both"/>
                      <w:rPr>
                        <w:sz w:val="24"/>
                      </w:rPr>
                    </w:pPr>
                    <w:r>
                      <w:rPr>
                        <w:sz w:val="24"/>
                      </w:rPr>
                      <w:t>On the basis of the Tenant Income Certification completed for each low-income tenant and attached to this or to prior owner certifications, I CERTIFY THAT,</w:t>
                    </w:r>
                    <w:r>
                      <w:rPr>
                        <w:spacing w:val="-15"/>
                        <w:sz w:val="24"/>
                      </w:rPr>
                      <w:t> </w:t>
                    </w:r>
                    <w:r>
                      <w:rPr>
                        <w:sz w:val="24"/>
                      </w:rPr>
                      <w:t>as</w:t>
                    </w:r>
                    <w:r>
                      <w:rPr>
                        <w:spacing w:val="-4"/>
                        <w:sz w:val="24"/>
                      </w:rPr>
                      <w:t> </w:t>
                    </w:r>
                    <w:r>
                      <w:rPr>
                        <w:sz w:val="24"/>
                      </w:rPr>
                      <w:t>of</w:t>
                    </w:r>
                    <w:r>
                      <w:rPr>
                        <w:sz w:val="24"/>
                        <w:u w:val="single"/>
                      </w:rPr>
                      <w:t> </w:t>
                      <w:tab/>
                    </w:r>
                    <w:r>
                      <w:rPr>
                        <w:sz w:val="24"/>
                      </w:rPr>
                      <w:t>(date):</w:t>
                    </w:r>
                  </w:p>
                  <w:p>
                    <w:pPr>
                      <w:numPr>
                        <w:ilvl w:val="0"/>
                        <w:numId w:val="1"/>
                      </w:numPr>
                      <w:tabs>
                        <w:tab w:pos="721" w:val="left" w:leader="none"/>
                      </w:tabs>
                      <w:spacing w:line="240" w:lineRule="auto" w:before="0"/>
                      <w:ind w:left="720" w:right="28" w:hanging="721"/>
                      <w:jc w:val="both"/>
                      <w:rPr>
                        <w:sz w:val="24"/>
                      </w:rPr>
                    </w:pPr>
                    <w:r>
                      <w:rPr>
                        <w:sz w:val="24"/>
                      </w:rPr>
                      <w:t>I am maintaining occupancy in units at the above address by households whose income was at or below the income levels as indicated above;</w:t>
                    </w:r>
                    <w:r>
                      <w:rPr>
                        <w:spacing w:val="-5"/>
                        <w:sz w:val="24"/>
                      </w:rPr>
                      <w:t> </w:t>
                    </w:r>
                    <w:r>
                      <w:rPr>
                        <w:sz w:val="24"/>
                      </w:rPr>
                      <w:t>and</w:t>
                    </w:r>
                  </w:p>
                  <w:p>
                    <w:pPr>
                      <w:numPr>
                        <w:ilvl w:val="0"/>
                        <w:numId w:val="1"/>
                      </w:numPr>
                      <w:tabs>
                        <w:tab w:pos="721" w:val="left" w:leader="none"/>
                      </w:tabs>
                      <w:spacing w:line="240" w:lineRule="auto" w:before="0"/>
                      <w:ind w:left="720" w:right="18" w:hanging="721"/>
                      <w:jc w:val="both"/>
                      <w:rPr>
                        <w:sz w:val="24"/>
                      </w:rPr>
                    </w:pPr>
                    <w:r>
                      <w:rPr>
                        <w:sz w:val="24"/>
                      </w:rPr>
                      <w:t>all units in the property, on a continuous basis, were rented or available on a non-transient basis for rental to members of the General Public;</w:t>
                    </w:r>
                    <w:r>
                      <w:rPr>
                        <w:spacing w:val="-6"/>
                        <w:sz w:val="24"/>
                      </w:rPr>
                      <w:t> </w:t>
                    </w:r>
                    <w:r>
                      <w:rPr>
                        <w:sz w:val="24"/>
                      </w:rPr>
                      <w:t>and</w:t>
                    </w:r>
                  </w:p>
                  <w:p>
                    <w:pPr>
                      <w:numPr>
                        <w:ilvl w:val="0"/>
                        <w:numId w:val="1"/>
                      </w:numPr>
                      <w:tabs>
                        <w:tab w:pos="721" w:val="left" w:leader="none"/>
                      </w:tabs>
                      <w:spacing w:line="240" w:lineRule="auto" w:before="0"/>
                      <w:ind w:left="720" w:right="21" w:hanging="721"/>
                      <w:jc w:val="both"/>
                      <w:rPr>
                        <w:sz w:val="24"/>
                      </w:rPr>
                    </w:pPr>
                    <w:r>
                      <w:rPr>
                        <w:sz w:val="24"/>
                      </w:rPr>
                      <w:t>if applicable, each building(s) and all FedHome(HOME) assisted units are suitable for occupancy, taking into account State and local health, safety, and other applicable codes, ordinances, and requirements, and  the ongoing property standards established by the participating jurisdiction (MaineHousing) to meet the requirements of 24 CFR, Part 92, HOME Investment Partnerships Program, Section</w:t>
                    </w:r>
                    <w:r>
                      <w:rPr>
                        <w:spacing w:val="-16"/>
                        <w:sz w:val="24"/>
                      </w:rPr>
                      <w:t> </w:t>
                    </w:r>
                    <w:r>
                      <w:rPr>
                        <w:sz w:val="24"/>
                      </w:rPr>
                      <w:t>92.251.</w:t>
                    </w:r>
                  </w:p>
                  <w:p>
                    <w:pPr>
                      <w:spacing w:line="240" w:lineRule="auto" w:before="9"/>
                      <w:rPr>
                        <w:sz w:val="22"/>
                      </w:rPr>
                    </w:pPr>
                  </w:p>
                  <w:p>
                    <w:pPr>
                      <w:spacing w:before="1"/>
                      <w:ind w:left="0" w:right="679" w:firstLine="0"/>
                      <w:jc w:val="left"/>
                      <w:rPr>
                        <w:sz w:val="24"/>
                      </w:rPr>
                    </w:pPr>
                    <w:r>
                      <w:rPr>
                        <w:sz w:val="24"/>
                      </w:rPr>
                      <w:t>On the reverse side is a </w:t>
                    </w:r>
                    <w:r>
                      <w:rPr>
                        <w:sz w:val="24"/>
                        <w:u w:val="single"/>
                      </w:rPr>
                      <w:t>COMPLETE LIST</w:t>
                    </w:r>
                    <w:r>
                      <w:rPr>
                        <w:sz w:val="24"/>
                      </w:rPr>
                      <w:t> of all tenants occupying units in this project as of the date of this Certification and corresponding income (optional for non-low income tenants).</w:t>
                    </w:r>
                  </w:p>
                  <w:p>
                    <w:pPr>
                      <w:spacing w:line="240" w:lineRule="auto" w:before="7"/>
                      <w:rPr>
                        <w:sz w:val="23"/>
                      </w:rPr>
                    </w:pPr>
                  </w:p>
                  <w:p>
                    <w:pPr>
                      <w:spacing w:before="0"/>
                      <w:ind w:left="0" w:right="679" w:firstLine="0"/>
                      <w:jc w:val="left"/>
                      <w:rPr>
                        <w:sz w:val="24"/>
                      </w:rPr>
                    </w:pPr>
                    <w:r>
                      <w:rPr>
                        <w:sz w:val="24"/>
                      </w:rPr>
                      <w:t>I am aware that all information obtained from the tenants is confidential. No information will be released to anyone but MaineHousing unless prior written permission has been obtained from the tenant.</w:t>
                    </w:r>
                  </w:p>
                </w:txbxContent>
              </v:textbox>
              <w10:wrap type="none"/>
            </v:shape>
            <w10:wrap type="topAndBottom"/>
          </v:group>
        </w:pict>
      </w:r>
    </w:p>
    <w:p>
      <w:pPr>
        <w:pStyle w:val="BodyText"/>
        <w:rPr>
          <w:b/>
          <w:sz w:val="20"/>
        </w:rPr>
      </w:pPr>
    </w:p>
    <w:p>
      <w:pPr>
        <w:pStyle w:val="BodyText"/>
        <w:spacing w:before="6"/>
        <w:rPr>
          <w:b/>
          <w:sz w:val="16"/>
        </w:rPr>
      </w:pPr>
    </w:p>
    <w:p>
      <w:pPr>
        <w:tabs>
          <w:tab w:pos="10239" w:val="left" w:leader="none"/>
        </w:tabs>
        <w:spacing w:before="100"/>
        <w:ind w:left="220" w:right="0" w:firstLine="0"/>
        <w:jc w:val="left"/>
        <w:rPr>
          <w:sz w:val="18"/>
        </w:rPr>
      </w:pPr>
      <w:r>
        <w:rPr>
          <w:sz w:val="18"/>
        </w:rPr>
        <w:t>Revised:</w:t>
      </w:r>
      <w:r>
        <w:rPr>
          <w:spacing w:val="-2"/>
          <w:sz w:val="18"/>
        </w:rPr>
        <w:t> </w:t>
      </w:r>
      <w:r>
        <w:rPr>
          <w:sz w:val="18"/>
        </w:rPr>
        <w:t>01/01/17</w:t>
        <w:tab/>
        <w:t>Page 1 of</w:t>
      </w:r>
      <w:r>
        <w:rPr>
          <w:spacing w:val="-2"/>
          <w:sz w:val="18"/>
        </w:rPr>
        <w:t> </w:t>
      </w:r>
      <w:r>
        <w:rPr>
          <w:sz w:val="18"/>
        </w:rPr>
        <w:t>2</w:t>
      </w:r>
    </w:p>
    <w:p>
      <w:pPr>
        <w:spacing w:after="0"/>
        <w:jc w:val="left"/>
        <w:rPr>
          <w:sz w:val="18"/>
        </w:rPr>
        <w:sectPr>
          <w:type w:val="continuous"/>
          <w:pgSz w:w="12240" w:h="15840"/>
          <w:pgMar w:top="640" w:bottom="280" w:left="500" w:right="500"/>
        </w:sectPr>
      </w:pPr>
    </w:p>
    <w:tbl>
      <w:tblPr>
        <w:tblW w:w="0" w:type="auto"/>
        <w:jc w:val="left"/>
        <w:tblInd w:w="1184"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top w:w="0" w:type="dxa"/>
          <w:left w:w="0" w:type="dxa"/>
          <w:bottom w:w="0" w:type="dxa"/>
          <w:right w:w="0" w:type="dxa"/>
        </w:tblCellMar>
        <w:tblLook w:val="01E0"/>
      </w:tblPr>
      <w:tblGrid>
        <w:gridCol w:w="737"/>
        <w:gridCol w:w="720"/>
        <w:gridCol w:w="721"/>
        <w:gridCol w:w="720"/>
        <w:gridCol w:w="720"/>
        <w:gridCol w:w="720"/>
        <w:gridCol w:w="720"/>
        <w:gridCol w:w="720"/>
        <w:gridCol w:w="720"/>
        <w:gridCol w:w="720"/>
        <w:gridCol w:w="720"/>
        <w:gridCol w:w="720"/>
        <w:gridCol w:w="721"/>
        <w:gridCol w:w="720"/>
        <w:gridCol w:w="2484"/>
        <w:gridCol w:w="768"/>
      </w:tblGrid>
      <w:tr>
        <w:trPr>
          <w:trHeight w:val="653" w:hRule="atLeast"/>
        </w:trPr>
        <w:tc>
          <w:tcPr>
            <w:tcW w:w="737" w:type="dxa"/>
            <w:tcBorders>
              <w:bottom w:val="single" w:sz="6" w:space="0" w:color="000000"/>
              <w:right w:val="single" w:sz="6" w:space="0" w:color="000000"/>
            </w:tcBorders>
          </w:tcPr>
          <w:p>
            <w:pPr>
              <w:pStyle w:val="TableParagraph"/>
              <w:rPr>
                <w:rFonts w:ascii="Times New Roman"/>
                <w:sz w:val="20"/>
              </w:rPr>
            </w:pPr>
          </w:p>
        </w:tc>
        <w:tc>
          <w:tcPr>
            <w:tcW w:w="72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left w:val="single" w:sz="6" w:space="0" w:color="000000"/>
              <w:bottom w:val="single" w:sz="6" w:space="0" w:color="000000"/>
              <w:right w:val="single" w:sz="6" w:space="0" w:color="000000"/>
            </w:tcBorders>
          </w:tcPr>
          <w:p>
            <w:pPr>
              <w:pStyle w:val="TableParagraph"/>
              <w:rPr>
                <w:rFonts w:ascii="Times New Roman"/>
                <w:sz w:val="20"/>
              </w:rPr>
            </w:pPr>
          </w:p>
        </w:tc>
        <w:tc>
          <w:tcPr>
            <w:tcW w:w="2484" w:type="dxa"/>
            <w:tcBorders>
              <w:left w:val="single" w:sz="6" w:space="0" w:color="000000"/>
              <w:bottom w:val="single" w:sz="6" w:space="0" w:color="000000"/>
              <w:right w:val="single" w:sz="6" w:space="0" w:color="000000"/>
            </w:tcBorders>
          </w:tcPr>
          <w:p>
            <w:pPr>
              <w:pStyle w:val="TableParagraph"/>
              <w:rPr>
                <w:sz w:val="22"/>
              </w:rPr>
            </w:pPr>
          </w:p>
          <w:p>
            <w:pPr>
              <w:pStyle w:val="TableParagraph"/>
              <w:spacing w:before="124"/>
              <w:ind w:left="119"/>
              <w:rPr>
                <w:sz w:val="20"/>
              </w:rPr>
            </w:pPr>
            <w:r>
              <w:rPr>
                <w:sz w:val="20"/>
              </w:rPr>
              <w:t>Place a √ if a Sec 8 Holder</w:t>
            </w:r>
          </w:p>
        </w:tc>
        <w:tc>
          <w:tcPr>
            <w:tcW w:w="768" w:type="dxa"/>
            <w:vMerge w:val="restart"/>
            <w:tcBorders>
              <w:left w:val="single" w:sz="6" w:space="0" w:color="000000"/>
              <w:right w:val="single" w:sz="6" w:space="0" w:color="000000"/>
            </w:tcBorders>
            <w:textDirection w:val="tbRl"/>
          </w:tcPr>
          <w:p>
            <w:pPr>
              <w:pStyle w:val="TableParagraph"/>
              <w:spacing w:before="100"/>
              <w:ind w:left="4763" w:right="4047"/>
              <w:jc w:val="center"/>
              <w:rPr>
                <w:b/>
                <w:sz w:val="24"/>
              </w:rPr>
            </w:pPr>
            <w:r>
              <w:rPr>
                <w:b/>
                <w:sz w:val="24"/>
              </w:rPr>
              <w:t>List of Tenants and Income</w:t>
            </w:r>
          </w:p>
        </w:tc>
      </w:tr>
      <w:tr>
        <w:trPr>
          <w:trHeight w:val="495" w:hRule="atLeast"/>
        </w:trPr>
        <w:tc>
          <w:tcPr>
            <w:tcW w:w="737" w:type="dxa"/>
            <w:tcBorders>
              <w:top w:val="single" w:sz="6" w:space="0" w:color="000000"/>
              <w:bottom w:val="single" w:sz="4"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4" w:space="0" w:color="000000"/>
              <w:right w:val="single" w:sz="6" w:space="0" w:color="000000"/>
            </w:tcBorders>
          </w:tcPr>
          <w:p>
            <w:pPr>
              <w:pStyle w:val="TableParagraph"/>
              <w:rPr>
                <w:rFonts w:ascii="Times New Roman"/>
                <w:sz w:val="20"/>
              </w:rPr>
            </w:pPr>
          </w:p>
        </w:tc>
        <w:tc>
          <w:tcPr>
            <w:tcW w:w="2484" w:type="dxa"/>
            <w:tcBorders>
              <w:top w:val="single" w:sz="6" w:space="0" w:color="000000"/>
              <w:left w:val="single" w:sz="6" w:space="0" w:color="000000"/>
              <w:bottom w:val="single" w:sz="4" w:space="0" w:color="000000"/>
              <w:right w:val="single" w:sz="6" w:space="0" w:color="000000"/>
            </w:tcBorders>
          </w:tcPr>
          <w:p>
            <w:pPr>
              <w:pStyle w:val="TableParagraph"/>
              <w:spacing w:before="197"/>
              <w:ind w:left="119"/>
              <w:rPr>
                <w:sz w:val="20"/>
              </w:rPr>
            </w:pPr>
            <w:r>
              <w:rPr>
                <w:sz w:val="20"/>
              </w:rPr>
              <w:t>Place an F if FedHome Unit</w:t>
            </w:r>
          </w:p>
        </w:tc>
        <w:tc>
          <w:tcPr>
            <w:tcW w:w="768" w:type="dxa"/>
            <w:vMerge/>
            <w:tcBorders>
              <w:top w:val="nil"/>
              <w:left w:val="single" w:sz="6" w:space="0" w:color="000000"/>
              <w:right w:val="single" w:sz="6" w:space="0" w:color="000000"/>
            </w:tcBorders>
            <w:textDirection w:val="tbRl"/>
          </w:tcPr>
          <w:p>
            <w:pPr>
              <w:rPr>
                <w:sz w:val="2"/>
                <w:szCs w:val="2"/>
              </w:rPr>
            </w:pPr>
          </w:p>
        </w:tc>
      </w:tr>
      <w:tr>
        <w:trPr>
          <w:trHeight w:val="314" w:hRule="atLeast"/>
        </w:trPr>
        <w:tc>
          <w:tcPr>
            <w:tcW w:w="737" w:type="dxa"/>
            <w:tcBorders>
              <w:top w:val="single" w:sz="4"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4"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84" w:type="dxa"/>
            <w:tcBorders>
              <w:top w:val="single" w:sz="4" w:space="0" w:color="000000"/>
              <w:left w:val="single" w:sz="6" w:space="0" w:color="000000"/>
              <w:bottom w:val="single" w:sz="6" w:space="0" w:color="000000"/>
              <w:right w:val="single" w:sz="6" w:space="0" w:color="000000"/>
            </w:tcBorders>
          </w:tcPr>
          <w:p>
            <w:pPr>
              <w:pStyle w:val="TableParagraph"/>
              <w:spacing w:before="26"/>
              <w:ind w:left="119"/>
              <w:rPr>
                <w:sz w:val="20"/>
              </w:rPr>
            </w:pPr>
            <w:r>
              <w:rPr>
                <w:sz w:val="20"/>
              </w:rPr>
              <w:t>Apt No</w:t>
            </w:r>
          </w:p>
        </w:tc>
        <w:tc>
          <w:tcPr>
            <w:tcW w:w="768" w:type="dxa"/>
            <w:vMerge/>
            <w:tcBorders>
              <w:top w:val="nil"/>
              <w:left w:val="single" w:sz="6" w:space="0" w:color="000000"/>
              <w:right w:val="single" w:sz="6" w:space="0" w:color="000000"/>
            </w:tcBorders>
            <w:textDirection w:val="tbRl"/>
          </w:tcPr>
          <w:p>
            <w:pPr>
              <w:rPr>
                <w:sz w:val="2"/>
                <w:szCs w:val="2"/>
              </w:rPr>
            </w:pPr>
          </w:p>
        </w:tc>
      </w:tr>
      <w:tr>
        <w:trPr>
          <w:trHeight w:val="314" w:hRule="atLeast"/>
        </w:trPr>
        <w:tc>
          <w:tcPr>
            <w:tcW w:w="737"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before="28"/>
              <w:ind w:left="119"/>
              <w:rPr>
                <w:sz w:val="20"/>
              </w:rPr>
            </w:pPr>
            <w:r>
              <w:rPr>
                <w:sz w:val="20"/>
              </w:rPr>
              <w:t># of BR</w:t>
            </w:r>
          </w:p>
        </w:tc>
        <w:tc>
          <w:tcPr>
            <w:tcW w:w="768" w:type="dxa"/>
            <w:vMerge/>
            <w:tcBorders>
              <w:top w:val="nil"/>
              <w:left w:val="single" w:sz="6" w:space="0" w:color="000000"/>
              <w:right w:val="single" w:sz="6" w:space="0" w:color="000000"/>
            </w:tcBorders>
            <w:textDirection w:val="tbRl"/>
          </w:tcPr>
          <w:p>
            <w:pPr>
              <w:rPr>
                <w:sz w:val="2"/>
                <w:szCs w:val="2"/>
              </w:rPr>
            </w:pPr>
          </w:p>
        </w:tc>
      </w:tr>
      <w:tr>
        <w:trPr>
          <w:trHeight w:val="583" w:hRule="atLeast"/>
        </w:trPr>
        <w:tc>
          <w:tcPr>
            <w:tcW w:w="737"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47" w:lineRule="auto" w:before="66"/>
              <w:ind w:left="119"/>
              <w:rPr>
                <w:sz w:val="20"/>
              </w:rPr>
            </w:pPr>
            <w:r>
              <w:rPr>
                <w:sz w:val="20"/>
              </w:rPr>
              <w:t>Total #Of Persons In Household</w:t>
            </w:r>
          </w:p>
        </w:tc>
        <w:tc>
          <w:tcPr>
            <w:tcW w:w="768" w:type="dxa"/>
            <w:vMerge/>
            <w:tcBorders>
              <w:top w:val="nil"/>
              <w:left w:val="single" w:sz="6" w:space="0" w:color="000000"/>
              <w:right w:val="single" w:sz="6" w:space="0" w:color="000000"/>
            </w:tcBorders>
            <w:textDirection w:val="tbRl"/>
          </w:tcPr>
          <w:p>
            <w:pPr>
              <w:rPr>
                <w:sz w:val="2"/>
                <w:szCs w:val="2"/>
              </w:rPr>
            </w:pPr>
          </w:p>
        </w:tc>
      </w:tr>
      <w:tr>
        <w:trPr>
          <w:trHeight w:val="2835" w:hRule="atLeast"/>
        </w:trPr>
        <w:tc>
          <w:tcPr>
            <w:tcW w:w="737"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84" w:type="dxa"/>
            <w:tcBorders>
              <w:top w:val="single" w:sz="6" w:space="0" w:color="000000"/>
              <w:left w:val="single" w:sz="6" w:space="0" w:color="000000"/>
              <w:bottom w:val="single" w:sz="6" w:space="0" w:color="000000"/>
              <w:right w:val="single" w:sz="6" w:space="0" w:color="000000"/>
            </w:tcBorders>
          </w:tcPr>
          <w:p>
            <w:pPr>
              <w:pStyle w:val="TableParagraph"/>
              <w:rPr>
                <w:sz w:val="22"/>
              </w:rPr>
            </w:pPr>
          </w:p>
          <w:p>
            <w:pPr>
              <w:pStyle w:val="TableParagraph"/>
              <w:spacing w:before="3"/>
              <w:rPr>
                <w:sz w:val="18"/>
              </w:rPr>
            </w:pPr>
          </w:p>
          <w:p>
            <w:pPr>
              <w:pStyle w:val="TableParagraph"/>
              <w:ind w:left="119"/>
              <w:rPr>
                <w:sz w:val="20"/>
              </w:rPr>
            </w:pPr>
            <w:r>
              <w:rPr>
                <w:sz w:val="20"/>
              </w:rPr>
              <w:t>Tenant Name</w:t>
            </w:r>
          </w:p>
        </w:tc>
        <w:tc>
          <w:tcPr>
            <w:tcW w:w="768" w:type="dxa"/>
            <w:vMerge/>
            <w:tcBorders>
              <w:top w:val="nil"/>
              <w:left w:val="single" w:sz="6" w:space="0" w:color="000000"/>
              <w:right w:val="single" w:sz="6" w:space="0" w:color="000000"/>
            </w:tcBorders>
            <w:textDirection w:val="tbRl"/>
          </w:tcPr>
          <w:p>
            <w:pPr>
              <w:rPr>
                <w:sz w:val="2"/>
                <w:szCs w:val="2"/>
              </w:rPr>
            </w:pPr>
          </w:p>
        </w:tc>
      </w:tr>
      <w:tr>
        <w:trPr>
          <w:trHeight w:val="586" w:hRule="atLeast"/>
        </w:trPr>
        <w:tc>
          <w:tcPr>
            <w:tcW w:w="737"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before="7"/>
              <w:rPr>
                <w:sz w:val="26"/>
              </w:rPr>
            </w:pPr>
          </w:p>
          <w:p>
            <w:pPr>
              <w:pStyle w:val="TableParagraph"/>
              <w:ind w:left="119"/>
              <w:rPr>
                <w:sz w:val="20"/>
              </w:rPr>
            </w:pPr>
            <w:r>
              <w:rPr>
                <w:sz w:val="20"/>
              </w:rPr>
              <w:t>Move-In Dates</w:t>
            </w:r>
          </w:p>
        </w:tc>
        <w:tc>
          <w:tcPr>
            <w:tcW w:w="768" w:type="dxa"/>
            <w:vMerge/>
            <w:tcBorders>
              <w:top w:val="nil"/>
              <w:left w:val="single" w:sz="6" w:space="0" w:color="000000"/>
              <w:right w:val="single" w:sz="6" w:space="0" w:color="000000"/>
            </w:tcBorders>
            <w:textDirection w:val="tbRl"/>
          </w:tcPr>
          <w:p>
            <w:pPr>
              <w:rPr>
                <w:sz w:val="2"/>
                <w:szCs w:val="2"/>
              </w:rPr>
            </w:pPr>
          </w:p>
        </w:tc>
      </w:tr>
      <w:tr>
        <w:trPr>
          <w:trHeight w:val="927" w:hRule="atLeast"/>
        </w:trPr>
        <w:tc>
          <w:tcPr>
            <w:tcW w:w="737"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84" w:type="dxa"/>
            <w:tcBorders>
              <w:top w:val="single" w:sz="6" w:space="0" w:color="000000"/>
              <w:left w:val="single" w:sz="6" w:space="0" w:color="000000"/>
              <w:bottom w:val="single" w:sz="6" w:space="0" w:color="000000"/>
              <w:right w:val="single" w:sz="6" w:space="0" w:color="000000"/>
            </w:tcBorders>
          </w:tcPr>
          <w:p>
            <w:pPr>
              <w:pStyle w:val="TableParagraph"/>
              <w:rPr>
                <w:sz w:val="22"/>
              </w:rPr>
            </w:pPr>
          </w:p>
          <w:p>
            <w:pPr>
              <w:pStyle w:val="TableParagraph"/>
              <w:rPr>
                <w:sz w:val="22"/>
              </w:rPr>
            </w:pPr>
          </w:p>
          <w:p>
            <w:pPr>
              <w:pStyle w:val="TableParagraph"/>
              <w:spacing w:before="145"/>
              <w:ind w:left="119"/>
              <w:rPr>
                <w:sz w:val="20"/>
              </w:rPr>
            </w:pPr>
            <w:r>
              <w:rPr>
                <w:sz w:val="20"/>
              </w:rPr>
              <w:t>Gross Annual Income</w:t>
            </w:r>
          </w:p>
        </w:tc>
        <w:tc>
          <w:tcPr>
            <w:tcW w:w="768" w:type="dxa"/>
            <w:vMerge/>
            <w:tcBorders>
              <w:top w:val="nil"/>
              <w:left w:val="single" w:sz="6" w:space="0" w:color="000000"/>
              <w:right w:val="single" w:sz="6" w:space="0" w:color="000000"/>
            </w:tcBorders>
            <w:textDirection w:val="tbRl"/>
          </w:tcPr>
          <w:p>
            <w:pPr>
              <w:rPr>
                <w:sz w:val="2"/>
                <w:szCs w:val="2"/>
              </w:rPr>
            </w:pPr>
          </w:p>
        </w:tc>
      </w:tr>
      <w:tr>
        <w:trPr>
          <w:trHeight w:val="934" w:hRule="atLeast"/>
        </w:trPr>
        <w:tc>
          <w:tcPr>
            <w:tcW w:w="737"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84" w:type="dxa"/>
            <w:tcBorders>
              <w:top w:val="single" w:sz="6" w:space="0" w:color="000000"/>
              <w:left w:val="single" w:sz="6" w:space="0" w:color="000000"/>
              <w:bottom w:val="single" w:sz="6" w:space="0" w:color="000000"/>
              <w:right w:val="single" w:sz="6" w:space="0" w:color="000000"/>
            </w:tcBorders>
          </w:tcPr>
          <w:p>
            <w:pPr>
              <w:pStyle w:val="TableParagraph"/>
              <w:spacing w:line="247" w:lineRule="auto" w:before="184"/>
              <w:ind w:left="119" w:right="57"/>
              <w:rPr>
                <w:sz w:val="20"/>
              </w:rPr>
            </w:pPr>
            <w:r>
              <w:rPr>
                <w:sz w:val="20"/>
              </w:rPr>
              <w:t>Indicate Income Targeting per FAA (30, 40, 50, 60,</w:t>
            </w:r>
          </w:p>
          <w:p>
            <w:pPr>
              <w:pStyle w:val="TableParagraph"/>
              <w:spacing w:before="2"/>
              <w:ind w:left="119"/>
              <w:rPr>
                <w:sz w:val="20"/>
              </w:rPr>
            </w:pPr>
            <w:r>
              <w:rPr>
                <w:sz w:val="20"/>
              </w:rPr>
              <w:t>80%) or Market?</w:t>
            </w:r>
          </w:p>
        </w:tc>
        <w:tc>
          <w:tcPr>
            <w:tcW w:w="768" w:type="dxa"/>
            <w:vMerge/>
            <w:tcBorders>
              <w:top w:val="nil"/>
              <w:left w:val="single" w:sz="6" w:space="0" w:color="000000"/>
              <w:right w:val="single" w:sz="6" w:space="0" w:color="000000"/>
            </w:tcBorders>
            <w:textDirection w:val="tbRl"/>
          </w:tcPr>
          <w:p>
            <w:pPr>
              <w:rPr>
                <w:sz w:val="2"/>
                <w:szCs w:val="2"/>
              </w:rPr>
            </w:pPr>
          </w:p>
        </w:tc>
      </w:tr>
      <w:tr>
        <w:trPr>
          <w:trHeight w:val="855" w:hRule="atLeast"/>
        </w:trPr>
        <w:tc>
          <w:tcPr>
            <w:tcW w:w="737"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84" w:type="dxa"/>
            <w:tcBorders>
              <w:top w:val="single" w:sz="6" w:space="0" w:color="000000"/>
              <w:left w:val="single" w:sz="6" w:space="0" w:color="000000"/>
              <w:bottom w:val="single" w:sz="6" w:space="0" w:color="000000"/>
              <w:right w:val="single" w:sz="6" w:space="0" w:color="000000"/>
            </w:tcBorders>
          </w:tcPr>
          <w:p>
            <w:pPr>
              <w:pStyle w:val="TableParagraph"/>
              <w:rPr>
                <w:sz w:val="22"/>
              </w:rPr>
            </w:pPr>
          </w:p>
          <w:p>
            <w:pPr>
              <w:pStyle w:val="TableParagraph"/>
              <w:spacing w:before="5"/>
              <w:rPr>
                <w:sz w:val="28"/>
              </w:rPr>
            </w:pPr>
          </w:p>
          <w:p>
            <w:pPr>
              <w:pStyle w:val="TableParagraph"/>
              <w:spacing w:before="1"/>
              <w:ind w:left="119"/>
              <w:rPr>
                <w:sz w:val="20"/>
              </w:rPr>
            </w:pPr>
            <w:r>
              <w:rPr>
                <w:sz w:val="20"/>
              </w:rPr>
              <w:t>Tenant Rent Amount</w:t>
            </w:r>
          </w:p>
        </w:tc>
        <w:tc>
          <w:tcPr>
            <w:tcW w:w="768" w:type="dxa"/>
            <w:vMerge/>
            <w:tcBorders>
              <w:top w:val="nil"/>
              <w:left w:val="single" w:sz="6" w:space="0" w:color="000000"/>
              <w:right w:val="single" w:sz="6" w:space="0" w:color="000000"/>
            </w:tcBorders>
            <w:textDirection w:val="tbRl"/>
          </w:tcPr>
          <w:p>
            <w:pPr>
              <w:rPr>
                <w:sz w:val="2"/>
                <w:szCs w:val="2"/>
              </w:rPr>
            </w:pPr>
          </w:p>
        </w:tc>
      </w:tr>
      <w:tr>
        <w:trPr>
          <w:trHeight w:val="855" w:hRule="atLeast"/>
        </w:trPr>
        <w:tc>
          <w:tcPr>
            <w:tcW w:w="737"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84" w:type="dxa"/>
            <w:tcBorders>
              <w:top w:val="single" w:sz="6" w:space="0" w:color="000000"/>
              <w:left w:val="single" w:sz="6" w:space="0" w:color="000000"/>
              <w:bottom w:val="single" w:sz="6" w:space="0" w:color="000000"/>
              <w:right w:val="single" w:sz="6" w:space="0" w:color="000000"/>
            </w:tcBorders>
          </w:tcPr>
          <w:p>
            <w:pPr>
              <w:pStyle w:val="TableParagraph"/>
              <w:rPr>
                <w:sz w:val="22"/>
              </w:rPr>
            </w:pPr>
          </w:p>
          <w:p>
            <w:pPr>
              <w:pStyle w:val="TableParagraph"/>
              <w:spacing w:before="6"/>
              <w:rPr>
                <w:sz w:val="28"/>
              </w:rPr>
            </w:pPr>
          </w:p>
          <w:p>
            <w:pPr>
              <w:pStyle w:val="TableParagraph"/>
              <w:ind w:left="119"/>
              <w:rPr>
                <w:sz w:val="20"/>
              </w:rPr>
            </w:pPr>
            <w:r>
              <w:rPr>
                <w:sz w:val="20"/>
              </w:rPr>
              <w:t>Section 8 Subsidy Amount</w:t>
            </w:r>
          </w:p>
        </w:tc>
        <w:tc>
          <w:tcPr>
            <w:tcW w:w="768" w:type="dxa"/>
            <w:vMerge/>
            <w:tcBorders>
              <w:top w:val="nil"/>
              <w:left w:val="single" w:sz="6" w:space="0" w:color="000000"/>
              <w:right w:val="single" w:sz="6" w:space="0" w:color="000000"/>
            </w:tcBorders>
            <w:textDirection w:val="tbRl"/>
          </w:tcPr>
          <w:p>
            <w:pPr>
              <w:rPr>
                <w:sz w:val="2"/>
                <w:szCs w:val="2"/>
              </w:rPr>
            </w:pPr>
          </w:p>
        </w:tc>
      </w:tr>
      <w:tr>
        <w:trPr>
          <w:trHeight w:val="1034" w:hRule="atLeast"/>
        </w:trPr>
        <w:tc>
          <w:tcPr>
            <w:tcW w:w="737" w:type="dxa"/>
            <w:tcBorders>
              <w:top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bottom w:val="single" w:sz="6" w:space="0" w:color="000000"/>
              <w:right w:val="single" w:sz="6" w:space="0" w:color="000000"/>
            </w:tcBorders>
          </w:tcPr>
          <w:p>
            <w:pPr>
              <w:pStyle w:val="TableParagraph"/>
              <w:rPr>
                <w:rFonts w:ascii="Times New Roman"/>
                <w:sz w:val="20"/>
              </w:rPr>
            </w:pPr>
          </w:p>
        </w:tc>
        <w:tc>
          <w:tcPr>
            <w:tcW w:w="2484" w:type="dxa"/>
            <w:tcBorders>
              <w:top w:val="single" w:sz="6" w:space="0" w:color="000000"/>
              <w:left w:val="single" w:sz="6" w:space="0" w:color="000000"/>
              <w:bottom w:val="single" w:sz="6" w:space="0" w:color="000000"/>
              <w:right w:val="single" w:sz="6" w:space="0" w:color="000000"/>
            </w:tcBorders>
          </w:tcPr>
          <w:p>
            <w:pPr>
              <w:pStyle w:val="TableParagraph"/>
              <w:rPr>
                <w:sz w:val="22"/>
              </w:rPr>
            </w:pPr>
          </w:p>
          <w:p>
            <w:pPr>
              <w:pStyle w:val="TableParagraph"/>
              <w:rPr>
                <w:sz w:val="22"/>
              </w:rPr>
            </w:pPr>
          </w:p>
          <w:p>
            <w:pPr>
              <w:pStyle w:val="TableParagraph"/>
              <w:spacing w:before="5"/>
              <w:rPr>
                <w:sz w:val="22"/>
              </w:rPr>
            </w:pPr>
          </w:p>
          <w:p>
            <w:pPr>
              <w:pStyle w:val="TableParagraph"/>
              <w:spacing w:before="1"/>
              <w:ind w:left="119"/>
              <w:rPr>
                <w:sz w:val="20"/>
              </w:rPr>
            </w:pPr>
            <w:r>
              <w:rPr>
                <w:sz w:val="20"/>
              </w:rPr>
              <w:t>Utility Allowance Amount</w:t>
            </w:r>
          </w:p>
        </w:tc>
        <w:tc>
          <w:tcPr>
            <w:tcW w:w="768" w:type="dxa"/>
            <w:vMerge/>
            <w:tcBorders>
              <w:top w:val="nil"/>
              <w:left w:val="single" w:sz="6" w:space="0" w:color="000000"/>
              <w:right w:val="single" w:sz="6" w:space="0" w:color="000000"/>
            </w:tcBorders>
            <w:textDirection w:val="tbRl"/>
          </w:tcPr>
          <w:p>
            <w:pPr>
              <w:rPr>
                <w:sz w:val="2"/>
                <w:szCs w:val="2"/>
              </w:rPr>
            </w:pPr>
          </w:p>
        </w:tc>
      </w:tr>
      <w:tr>
        <w:trPr>
          <w:trHeight w:val="752" w:hRule="atLeast"/>
        </w:trPr>
        <w:tc>
          <w:tcPr>
            <w:tcW w:w="737" w:type="dxa"/>
            <w:tcBorders>
              <w:top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21"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720" w:type="dxa"/>
            <w:tcBorders>
              <w:top w:val="single" w:sz="6" w:space="0" w:color="000000"/>
              <w:left w:val="single" w:sz="6" w:space="0" w:color="000000"/>
              <w:right w:val="single" w:sz="6" w:space="0" w:color="000000"/>
            </w:tcBorders>
          </w:tcPr>
          <w:p>
            <w:pPr>
              <w:pStyle w:val="TableParagraph"/>
              <w:rPr>
                <w:rFonts w:ascii="Times New Roman"/>
                <w:sz w:val="20"/>
              </w:rPr>
            </w:pPr>
          </w:p>
        </w:tc>
        <w:tc>
          <w:tcPr>
            <w:tcW w:w="2484" w:type="dxa"/>
            <w:tcBorders>
              <w:top w:val="single" w:sz="6" w:space="0" w:color="000000"/>
              <w:left w:val="single" w:sz="6" w:space="0" w:color="000000"/>
              <w:right w:val="single" w:sz="6" w:space="0" w:color="000000"/>
            </w:tcBorders>
          </w:tcPr>
          <w:p>
            <w:pPr>
              <w:pStyle w:val="TableParagraph"/>
              <w:rPr>
                <w:sz w:val="22"/>
              </w:rPr>
            </w:pPr>
          </w:p>
          <w:p>
            <w:pPr>
              <w:pStyle w:val="TableParagraph"/>
              <w:spacing w:before="193"/>
              <w:ind w:left="119"/>
              <w:rPr>
                <w:sz w:val="20"/>
              </w:rPr>
            </w:pPr>
            <w:r>
              <w:rPr>
                <w:sz w:val="20"/>
              </w:rPr>
              <w:t>Gross Rent</w:t>
            </w:r>
          </w:p>
        </w:tc>
        <w:tc>
          <w:tcPr>
            <w:tcW w:w="768" w:type="dxa"/>
            <w:vMerge/>
            <w:tcBorders>
              <w:top w:val="nil"/>
              <w:left w:val="single" w:sz="6" w:space="0" w:color="000000"/>
              <w:right w:val="single" w:sz="6" w:space="0" w:color="000000"/>
            </w:tcBorders>
            <w:textDirection w:val="tbRl"/>
          </w:tcPr>
          <w:p>
            <w:pPr>
              <w:rPr>
                <w:sz w:val="2"/>
                <w:szCs w:val="2"/>
              </w:rPr>
            </w:pPr>
          </w:p>
        </w:tc>
      </w:tr>
    </w:tbl>
    <w:p>
      <w:pPr>
        <w:rPr>
          <w:sz w:val="2"/>
          <w:szCs w:val="2"/>
        </w:rPr>
      </w:pPr>
      <w:r>
        <w:rPr/>
        <w:pict>
          <v:shape style="position:absolute;margin-left:20.535347pt;margin-top:35pt;width:12.15pt;height:67.7pt;mso-position-horizontal-relative:page;mso-position-vertical-relative:page;z-index:251674624" type="#_x0000_t202" filled="false" stroked="false">
            <v:textbox inset="0,0,0,0" style="layout-flow:vertical">
              <w:txbxContent>
                <w:p>
                  <w:pPr>
                    <w:spacing w:before="20"/>
                    <w:ind w:left="20" w:right="0" w:firstLine="0"/>
                    <w:jc w:val="left"/>
                    <w:rPr>
                      <w:sz w:val="18"/>
                    </w:rPr>
                  </w:pPr>
                  <w:r>
                    <w:rPr>
                      <w:sz w:val="18"/>
                    </w:rPr>
                    <w:t>Revised: 01/01/17</w:t>
                  </w:r>
                </w:p>
              </w:txbxContent>
            </v:textbox>
            <w10:wrap type="none"/>
          </v:shape>
        </w:pict>
      </w:r>
      <w:r>
        <w:rPr/>
        <w:pict>
          <v:shape style="position:absolute;margin-left:20.535347pt;margin-top:535.979980pt;width:12.15pt;height:41.15pt;mso-position-horizontal-relative:page;mso-position-vertical-relative:page;z-index:251675648" type="#_x0000_t202" filled="false" stroked="false">
            <v:textbox inset="0,0,0,0" style="layout-flow:vertical">
              <w:txbxContent>
                <w:p>
                  <w:pPr>
                    <w:spacing w:before="20"/>
                    <w:ind w:left="20" w:right="0" w:firstLine="0"/>
                    <w:jc w:val="left"/>
                    <w:rPr>
                      <w:sz w:val="18"/>
                    </w:rPr>
                  </w:pPr>
                  <w:r>
                    <w:rPr>
                      <w:sz w:val="18"/>
                    </w:rPr>
                    <w:t>Page 2 of 2</w:t>
                  </w:r>
                </w:p>
              </w:txbxContent>
            </v:textbox>
            <w10:wrap type="none"/>
          </v:shape>
        </w:pict>
      </w:r>
    </w:p>
    <w:p>
      <w:pPr>
        <w:spacing w:after="0"/>
        <w:rPr>
          <w:sz w:val="2"/>
          <w:szCs w:val="2"/>
        </w:rPr>
        <w:sectPr>
          <w:pgSz w:w="15840" w:h="12240" w:orient="landscape"/>
          <w:pgMar w:top="240" w:bottom="0" w:left="600" w:right="600"/>
        </w:sectPr>
      </w:pPr>
    </w:p>
    <w:p>
      <w:pPr>
        <w:spacing w:line="247" w:lineRule="auto" w:before="186"/>
        <w:ind w:left="100" w:right="4936" w:firstLine="0"/>
        <w:jc w:val="left"/>
        <w:rPr>
          <w:rFonts w:ascii="Arial"/>
          <w:b/>
          <w:sz w:val="28"/>
        </w:rPr>
      </w:pPr>
      <w:r>
        <w:rPr>
          <w:rFonts w:ascii="Arial"/>
          <w:b/>
          <w:sz w:val="28"/>
        </w:rPr>
        <w:t>Instructions for completing Owner Certification of</w:t>
      </w:r>
      <w:r>
        <w:rPr>
          <w:rFonts w:ascii="Arial"/>
          <w:b/>
          <w:spacing w:val="-2"/>
          <w:sz w:val="28"/>
        </w:rPr>
        <w:t> </w:t>
      </w:r>
      <w:r>
        <w:rPr>
          <w:rFonts w:ascii="Arial"/>
          <w:b/>
          <w:sz w:val="28"/>
        </w:rPr>
        <w:t>Occupancy</w:t>
      </w:r>
    </w:p>
    <w:p>
      <w:pPr>
        <w:pStyle w:val="BodyText"/>
        <w:spacing w:before="11"/>
        <w:rPr>
          <w:rFonts w:ascii="Arial"/>
          <w:b/>
          <w:sz w:val="27"/>
        </w:rPr>
      </w:pPr>
    </w:p>
    <w:p>
      <w:pPr>
        <w:pStyle w:val="BodyText"/>
        <w:ind w:left="100" w:right="108"/>
      </w:pPr>
      <w:r>
        <w:rPr/>
        <w:t>Owners of property financed under the MaineHousing programs must meet certain rent and income restrictions during the qualified project period as defined in the Financial Assistance Agreement (FAA) or Declaration of Covenants. In order to monitor this, tenant income certification forms are required.</w:t>
      </w:r>
    </w:p>
    <w:p>
      <w:pPr>
        <w:pStyle w:val="BodyText"/>
        <w:spacing w:before="5"/>
        <w:rPr>
          <w:sz w:val="23"/>
        </w:rPr>
      </w:pPr>
    </w:p>
    <w:p>
      <w:pPr>
        <w:pStyle w:val="BodyText"/>
        <w:ind w:left="100" w:right="86"/>
      </w:pPr>
      <w:r>
        <w:rPr/>
        <w:t>MaineHousing requires yearly third party verifications of income supported by documentation for all applicants applying for rent-restricted units for all funding sources except FedHome funds. If a project has FedHome funds the project will need to obtain third party verifications at initial certification with five years of self-certification and on the sixth year full verifications.</w:t>
      </w:r>
    </w:p>
    <w:p>
      <w:pPr>
        <w:pStyle w:val="BodyText"/>
        <w:spacing w:before="6"/>
        <w:rPr>
          <w:sz w:val="23"/>
        </w:rPr>
      </w:pPr>
    </w:p>
    <w:p>
      <w:pPr>
        <w:pStyle w:val="BodyText"/>
        <w:ind w:left="100" w:right="324"/>
      </w:pPr>
      <w:r>
        <w:rPr/>
        <w:t>The FAA states the number of rent-restricted units, which must meet the low-income eligibility requirement for the qualified project period. The qualified project period is the period of time that the owner must maintain the rent-restricted units.</w:t>
      </w:r>
    </w:p>
    <w:p>
      <w:pPr>
        <w:pStyle w:val="BodyText"/>
        <w:rPr>
          <w:sz w:val="26"/>
        </w:rPr>
      </w:pPr>
    </w:p>
    <w:p>
      <w:pPr>
        <w:pStyle w:val="Heading2"/>
        <w:spacing w:before="216"/>
        <w:rPr>
          <w:i/>
        </w:rPr>
      </w:pPr>
      <w:r>
        <w:rPr>
          <w:i/>
        </w:rPr>
        <w:t>Page One</w:t>
      </w:r>
    </w:p>
    <w:p>
      <w:pPr>
        <w:spacing w:line="269" w:lineRule="exact" w:before="62"/>
        <w:ind w:left="100" w:right="0" w:firstLine="0"/>
        <w:jc w:val="both"/>
        <w:rPr>
          <w:b/>
          <w:sz w:val="24"/>
        </w:rPr>
      </w:pPr>
      <w:r>
        <w:rPr>
          <w:b/>
          <w:sz w:val="24"/>
          <w:u w:val="single"/>
        </w:rPr>
        <w:t>Part One - Project Information</w:t>
      </w:r>
    </w:p>
    <w:p>
      <w:pPr>
        <w:pStyle w:val="BodyText"/>
        <w:ind w:left="100" w:right="342"/>
        <w:jc w:val="both"/>
      </w:pPr>
      <w:r>
        <w:rPr/>
        <w:t>Complete project general information. The county line is to be completed with the county you are using to calculate the income eligibility and rent levels. Placed in Service Date (Tax Credit projects only) is the date that the project started its’ compliance period.</w:t>
      </w:r>
    </w:p>
    <w:p>
      <w:pPr>
        <w:pStyle w:val="BodyText"/>
        <w:spacing w:before="5"/>
        <w:rPr>
          <w:sz w:val="23"/>
        </w:rPr>
      </w:pPr>
    </w:p>
    <w:p>
      <w:pPr>
        <w:pStyle w:val="Heading1"/>
        <w:spacing w:line="270" w:lineRule="exact" w:before="1"/>
      </w:pPr>
      <w:r>
        <w:rPr>
          <w:u w:val="single"/>
        </w:rPr>
        <w:t>Unit Mix</w:t>
      </w:r>
    </w:p>
    <w:p>
      <w:pPr>
        <w:pStyle w:val="BodyText"/>
        <w:ind w:left="100" w:right="374"/>
      </w:pPr>
      <w:r>
        <w:rPr/>
        <w:t>List in the appropriate box how many rent restricted units and bedroom sizes are located in the building. Complete the Market Unit Mix with the same information if the project contains market units. The total number in both sections should equal the number of units in the project.</w:t>
      </w:r>
    </w:p>
    <w:p>
      <w:pPr>
        <w:pStyle w:val="BodyText"/>
        <w:spacing w:before="5"/>
        <w:rPr>
          <w:sz w:val="23"/>
        </w:rPr>
      </w:pPr>
    </w:p>
    <w:p>
      <w:pPr>
        <w:pStyle w:val="Heading1"/>
        <w:spacing w:before="1"/>
      </w:pPr>
      <w:r>
        <w:rPr>
          <w:u w:val="single"/>
        </w:rPr>
        <w:t>Part Two – Owner/Manager Information</w:t>
      </w:r>
    </w:p>
    <w:p>
      <w:pPr>
        <w:pStyle w:val="BodyText"/>
        <w:spacing w:line="269" w:lineRule="exact"/>
        <w:ind w:left="100"/>
      </w:pPr>
      <w:r>
        <w:rPr/>
        <w:t>Please complete with the appropriate information requested.</w:t>
      </w:r>
    </w:p>
    <w:p>
      <w:pPr>
        <w:pStyle w:val="BodyText"/>
        <w:spacing w:before="8"/>
        <w:rPr>
          <w:sz w:val="23"/>
        </w:rPr>
      </w:pPr>
    </w:p>
    <w:p>
      <w:pPr>
        <w:pStyle w:val="Heading1"/>
      </w:pPr>
      <w:r>
        <w:rPr>
          <w:u w:val="single"/>
        </w:rPr>
        <w:t>Part Three – Rent Restricted Unit Information</w:t>
      </w:r>
    </w:p>
    <w:p>
      <w:pPr>
        <w:pStyle w:val="BodyText"/>
        <w:spacing w:line="477" w:lineRule="auto"/>
        <w:ind w:left="100" w:right="2018"/>
      </w:pPr>
      <w:r>
        <w:rPr/>
        <w:t>Place number of units under the appropriate percentage of area median income. List how many market units in the project.</w:t>
      </w:r>
    </w:p>
    <w:p>
      <w:pPr>
        <w:pStyle w:val="BodyText"/>
        <w:spacing w:before="1"/>
        <w:ind w:left="100"/>
      </w:pPr>
      <w:r>
        <w:rPr/>
        <w:t>Total – number of rent restricted units plus market units.</w:t>
      </w:r>
    </w:p>
    <w:p>
      <w:pPr>
        <w:pStyle w:val="BodyText"/>
        <w:spacing w:before="9"/>
        <w:rPr>
          <w:sz w:val="23"/>
        </w:rPr>
      </w:pPr>
    </w:p>
    <w:p>
      <w:pPr>
        <w:pStyle w:val="BodyText"/>
        <w:spacing w:line="477" w:lineRule="auto"/>
        <w:ind w:left="100" w:right="2091"/>
      </w:pPr>
      <w:r>
        <w:rPr/>
        <w:t>Certification Date – This is the month, day, year that the report is representing. Signature – The owner or owner’s representative must sign.</w:t>
      </w:r>
    </w:p>
    <w:p>
      <w:pPr>
        <w:spacing w:after="0" w:line="477" w:lineRule="auto"/>
        <w:sectPr>
          <w:footerReference w:type="default" r:id="rId5"/>
          <w:pgSz w:w="12240" w:h="15840"/>
          <w:pgMar w:footer="433" w:header="0" w:top="1500" w:bottom="620" w:left="1340" w:right="1340"/>
          <w:pgNumType w:start="1"/>
        </w:sectPr>
      </w:pPr>
    </w:p>
    <w:p>
      <w:pPr>
        <w:pStyle w:val="Heading2"/>
        <w:rPr>
          <w:i/>
        </w:rPr>
      </w:pPr>
      <w:r>
        <w:rPr>
          <w:i/>
        </w:rPr>
        <w:t>Page Two</w:t>
      </w:r>
    </w:p>
    <w:p>
      <w:pPr>
        <w:pStyle w:val="BodyText"/>
        <w:tabs>
          <w:tab w:pos="2260" w:val="left" w:leader="none"/>
        </w:tabs>
        <w:spacing w:line="530" w:lineRule="atLeast" w:before="104"/>
        <w:ind w:left="100" w:right="169"/>
      </w:pPr>
      <w:r>
        <w:rPr/>
        <w:t>Column</w:t>
      </w:r>
      <w:r>
        <w:rPr>
          <w:spacing w:val="-3"/>
        </w:rPr>
        <w:t> </w:t>
      </w:r>
      <w:r>
        <w:rPr/>
        <w:t>A</w:t>
        <w:tab/>
        <w:t>Enter a </w:t>
      </w:r>
      <w:r>
        <w:rPr>
          <w:rFonts w:ascii="Symbol" w:hAnsi="Symbol"/>
        </w:rPr>
        <w:t></w:t>
      </w:r>
      <w:r>
        <w:rPr>
          <w:rFonts w:ascii="Times New Roman" w:hAnsi="Times New Roman"/>
        </w:rPr>
        <w:t> </w:t>
      </w:r>
      <w:r>
        <w:rPr/>
        <w:t>(check mark) in this box if the tenant receives a Section 8 Voucher Column</w:t>
      </w:r>
      <w:r>
        <w:rPr>
          <w:spacing w:val="-2"/>
        </w:rPr>
        <w:t> </w:t>
      </w:r>
      <w:r>
        <w:rPr/>
        <w:t>B</w:t>
        <w:tab/>
        <w:t>Place an “F” in this column if your project received FedHome funds</w:t>
      </w:r>
      <w:r>
        <w:rPr>
          <w:spacing w:val="-13"/>
        </w:rPr>
        <w:t> </w:t>
      </w:r>
      <w:r>
        <w:rPr/>
        <w:t>and</w:t>
      </w:r>
    </w:p>
    <w:p>
      <w:pPr>
        <w:pStyle w:val="BodyText"/>
        <w:spacing w:before="6"/>
        <w:ind w:left="2260"/>
      </w:pPr>
      <w:r>
        <w:rPr/>
        <w:t>only if you are claiming this unit as a FedHome Unit</w:t>
      </w:r>
    </w:p>
    <w:p>
      <w:pPr>
        <w:pStyle w:val="BodyText"/>
        <w:spacing w:before="9"/>
        <w:rPr>
          <w:sz w:val="23"/>
        </w:rPr>
      </w:pPr>
    </w:p>
    <w:p>
      <w:pPr>
        <w:pStyle w:val="BodyText"/>
        <w:tabs>
          <w:tab w:pos="2260" w:val="left" w:leader="none"/>
        </w:tabs>
        <w:ind w:left="100"/>
      </w:pPr>
      <w:r>
        <w:rPr/>
        <w:t>Column</w:t>
      </w:r>
      <w:r>
        <w:rPr>
          <w:spacing w:val="-3"/>
        </w:rPr>
        <w:t> </w:t>
      </w:r>
      <w:r>
        <w:rPr/>
        <w:t>B</w:t>
        <w:tab/>
        <w:t>Enter the apartment</w:t>
      </w:r>
      <w:r>
        <w:rPr>
          <w:spacing w:val="-1"/>
        </w:rPr>
        <w:t> </w:t>
      </w:r>
      <w:r>
        <w:rPr/>
        <w:t>numbers.</w:t>
      </w:r>
    </w:p>
    <w:p>
      <w:pPr>
        <w:pStyle w:val="BodyText"/>
        <w:spacing w:before="9"/>
        <w:rPr>
          <w:sz w:val="23"/>
        </w:rPr>
      </w:pPr>
    </w:p>
    <w:p>
      <w:pPr>
        <w:pStyle w:val="BodyText"/>
        <w:tabs>
          <w:tab w:pos="2260" w:val="left" w:leader="none"/>
        </w:tabs>
        <w:ind w:left="100"/>
      </w:pPr>
      <w:r>
        <w:rPr/>
        <w:t>Column</w:t>
      </w:r>
      <w:r>
        <w:rPr>
          <w:spacing w:val="-3"/>
        </w:rPr>
        <w:t> </w:t>
      </w:r>
      <w:r>
        <w:rPr/>
        <w:t>C</w:t>
        <w:tab/>
        <w:t>Enter the number of bedrooms in the</w:t>
      </w:r>
      <w:r>
        <w:rPr>
          <w:spacing w:val="-8"/>
        </w:rPr>
        <w:t> </w:t>
      </w:r>
      <w:r>
        <w:rPr/>
        <w:t>unit.</w:t>
      </w:r>
    </w:p>
    <w:p>
      <w:pPr>
        <w:pStyle w:val="BodyText"/>
        <w:spacing w:before="9"/>
        <w:rPr>
          <w:sz w:val="23"/>
        </w:rPr>
      </w:pPr>
    </w:p>
    <w:p>
      <w:pPr>
        <w:pStyle w:val="BodyText"/>
        <w:tabs>
          <w:tab w:pos="2260" w:val="left" w:leader="none"/>
        </w:tabs>
        <w:spacing w:line="477" w:lineRule="auto"/>
        <w:ind w:left="100" w:right="2148"/>
      </w:pPr>
      <w:r>
        <w:rPr/>
        <w:t>Column</w:t>
      </w:r>
      <w:r>
        <w:rPr>
          <w:spacing w:val="-3"/>
        </w:rPr>
        <w:t> </w:t>
      </w:r>
      <w:r>
        <w:rPr/>
        <w:t>D</w:t>
        <w:tab/>
        <w:t>Enter the number of family members in the</w:t>
      </w:r>
      <w:r>
        <w:rPr>
          <w:spacing w:val="-28"/>
        </w:rPr>
        <w:t> </w:t>
      </w:r>
      <w:r>
        <w:rPr/>
        <w:t>household. Column</w:t>
      </w:r>
      <w:r>
        <w:rPr>
          <w:spacing w:val="-3"/>
        </w:rPr>
        <w:t> </w:t>
      </w:r>
      <w:r>
        <w:rPr/>
        <w:t>E</w:t>
        <w:tab/>
        <w:t>Enter tenant’s</w:t>
      </w:r>
      <w:r>
        <w:rPr>
          <w:spacing w:val="-3"/>
        </w:rPr>
        <w:t> </w:t>
      </w:r>
      <w:r>
        <w:rPr/>
        <w:t>names</w:t>
      </w:r>
    </w:p>
    <w:p>
      <w:pPr>
        <w:pStyle w:val="BodyText"/>
        <w:tabs>
          <w:tab w:pos="2260" w:val="left" w:leader="none"/>
        </w:tabs>
        <w:spacing w:before="1"/>
        <w:ind w:left="100"/>
      </w:pPr>
      <w:r>
        <w:rPr/>
        <w:t>Column</w:t>
      </w:r>
      <w:r>
        <w:rPr>
          <w:spacing w:val="-3"/>
        </w:rPr>
        <w:t> </w:t>
      </w:r>
      <w:r>
        <w:rPr/>
        <w:t>F</w:t>
        <w:tab/>
        <w:t>Enter move-in</w:t>
      </w:r>
      <w:r>
        <w:rPr>
          <w:spacing w:val="-1"/>
        </w:rPr>
        <w:t> </w:t>
      </w:r>
      <w:r>
        <w:rPr/>
        <w:t>date</w:t>
      </w:r>
    </w:p>
    <w:p>
      <w:pPr>
        <w:pStyle w:val="BodyText"/>
        <w:spacing w:before="9"/>
        <w:rPr>
          <w:sz w:val="23"/>
        </w:rPr>
      </w:pPr>
    </w:p>
    <w:p>
      <w:pPr>
        <w:pStyle w:val="BodyText"/>
        <w:tabs>
          <w:tab w:pos="2260" w:val="left" w:leader="none"/>
        </w:tabs>
        <w:ind w:left="2260" w:right="727" w:hanging="2160"/>
      </w:pPr>
      <w:r>
        <w:rPr/>
        <w:t>Column</w:t>
      </w:r>
      <w:r>
        <w:rPr>
          <w:spacing w:val="-3"/>
        </w:rPr>
        <w:t> </w:t>
      </w:r>
      <w:r>
        <w:rPr/>
        <w:t>G</w:t>
        <w:tab/>
        <w:t>Enter gross annual income amount. If the tenant is a new move-in list income at the time of move-in. If tenant is existing list current</w:t>
      </w:r>
      <w:r>
        <w:rPr>
          <w:spacing w:val="-25"/>
        </w:rPr>
        <w:t> </w:t>
      </w:r>
      <w:r>
        <w:rPr/>
        <w:t>income.</w:t>
      </w:r>
    </w:p>
    <w:p>
      <w:pPr>
        <w:pStyle w:val="BodyText"/>
        <w:spacing w:before="7"/>
        <w:rPr>
          <w:sz w:val="23"/>
        </w:rPr>
      </w:pPr>
    </w:p>
    <w:p>
      <w:pPr>
        <w:pStyle w:val="BodyText"/>
        <w:tabs>
          <w:tab w:pos="2260" w:val="left" w:leader="none"/>
        </w:tabs>
        <w:spacing w:before="1"/>
        <w:ind w:left="2260" w:right="792" w:hanging="2160"/>
      </w:pPr>
      <w:r>
        <w:rPr/>
        <w:t>Column</w:t>
      </w:r>
      <w:r>
        <w:rPr>
          <w:spacing w:val="-3"/>
        </w:rPr>
        <w:t> </w:t>
      </w:r>
      <w:r>
        <w:rPr/>
        <w:t>H</w:t>
        <w:tab/>
        <w:t>Enter income targeting. If a market unit project only needs to indicate market and do not need to provide income or rent</w:t>
      </w:r>
      <w:r>
        <w:rPr>
          <w:spacing w:val="-12"/>
        </w:rPr>
        <w:t> </w:t>
      </w:r>
      <w:r>
        <w:rPr/>
        <w:t>information.</w:t>
      </w:r>
    </w:p>
    <w:p>
      <w:pPr>
        <w:pStyle w:val="BodyText"/>
        <w:spacing w:before="7"/>
        <w:rPr>
          <w:sz w:val="23"/>
        </w:rPr>
      </w:pPr>
    </w:p>
    <w:p>
      <w:pPr>
        <w:pStyle w:val="BodyText"/>
        <w:tabs>
          <w:tab w:pos="2260" w:val="left" w:leader="none"/>
        </w:tabs>
        <w:spacing w:line="477" w:lineRule="auto"/>
        <w:ind w:left="100" w:right="1620"/>
      </w:pPr>
      <w:r>
        <w:rPr/>
        <w:t>Column</w:t>
      </w:r>
      <w:r>
        <w:rPr>
          <w:spacing w:val="-3"/>
        </w:rPr>
        <w:t> </w:t>
      </w:r>
      <w:r>
        <w:rPr/>
        <w:t>I</w:t>
        <w:tab/>
        <w:t>Enter the portion of the rent the tenant is responsible to</w:t>
      </w:r>
      <w:r>
        <w:rPr>
          <w:spacing w:val="-25"/>
        </w:rPr>
        <w:t> </w:t>
      </w:r>
      <w:r>
        <w:rPr/>
        <w:t>pay. Column</w:t>
      </w:r>
      <w:r>
        <w:rPr>
          <w:spacing w:val="-3"/>
        </w:rPr>
        <w:t> </w:t>
      </w:r>
      <w:r>
        <w:rPr/>
        <w:t>J</w:t>
        <w:tab/>
        <w:t>Enter Section 8-subsidy amount</w:t>
      </w:r>
      <w:r>
        <w:rPr>
          <w:spacing w:val="-3"/>
        </w:rPr>
        <w:t> </w:t>
      </w:r>
      <w:r>
        <w:rPr/>
        <w:t>only.</w:t>
      </w:r>
    </w:p>
    <w:p>
      <w:pPr>
        <w:pStyle w:val="BodyText"/>
        <w:tabs>
          <w:tab w:pos="2260" w:val="left" w:leader="none"/>
        </w:tabs>
        <w:spacing w:before="1"/>
        <w:ind w:left="2260" w:right="207" w:hanging="2160"/>
      </w:pPr>
      <w:r>
        <w:rPr/>
        <w:t>Column</w:t>
      </w:r>
      <w:r>
        <w:rPr>
          <w:spacing w:val="-3"/>
        </w:rPr>
        <w:t> </w:t>
      </w:r>
      <w:r>
        <w:rPr/>
        <w:t>K</w:t>
        <w:tab/>
        <w:t>Enter the utility allowance. If the owner pays all utilities, enter zero. Projects must use most recent applicable utility</w:t>
      </w:r>
      <w:r>
        <w:rPr>
          <w:spacing w:val="-2"/>
        </w:rPr>
        <w:t> </w:t>
      </w:r>
      <w:r>
        <w:rPr/>
        <w:t>chart.</w:t>
      </w:r>
    </w:p>
    <w:p>
      <w:pPr>
        <w:pStyle w:val="BodyText"/>
        <w:spacing w:before="8"/>
        <w:rPr>
          <w:sz w:val="23"/>
        </w:rPr>
      </w:pPr>
    </w:p>
    <w:p>
      <w:pPr>
        <w:pStyle w:val="BodyText"/>
        <w:tabs>
          <w:tab w:pos="2260" w:val="left" w:leader="none"/>
        </w:tabs>
        <w:ind w:left="100"/>
      </w:pPr>
      <w:r>
        <w:rPr/>
        <w:t>Column</w:t>
      </w:r>
      <w:r>
        <w:rPr>
          <w:spacing w:val="-3"/>
        </w:rPr>
        <w:t> </w:t>
      </w:r>
      <w:r>
        <w:rPr/>
        <w:t>L</w:t>
        <w:tab/>
        <w:t>Enter gross rent amount by adding columns H –</w:t>
      </w:r>
      <w:r>
        <w:rPr>
          <w:spacing w:val="-7"/>
        </w:rPr>
        <w:t> </w:t>
      </w:r>
      <w:r>
        <w:rPr/>
        <w:t>J.</w:t>
      </w:r>
    </w:p>
    <w:p>
      <w:pPr>
        <w:pStyle w:val="BodyText"/>
        <w:spacing w:before="8"/>
        <w:rPr>
          <w:sz w:val="23"/>
        </w:rPr>
      </w:pPr>
    </w:p>
    <w:p>
      <w:pPr>
        <w:pStyle w:val="Heading1"/>
        <w:numPr>
          <w:ilvl w:val="0"/>
          <w:numId w:val="2"/>
        </w:numPr>
        <w:tabs>
          <w:tab w:pos="281" w:val="left" w:leader="none"/>
        </w:tabs>
        <w:spacing w:line="240" w:lineRule="auto" w:before="0" w:after="0"/>
        <w:ind w:left="280" w:right="244" w:hanging="180"/>
        <w:jc w:val="left"/>
      </w:pPr>
      <w:r>
        <w:rPr/>
        <w:t>If</w:t>
      </w:r>
      <w:r>
        <w:rPr>
          <w:spacing w:val="-4"/>
        </w:rPr>
        <w:t> </w:t>
      </w:r>
      <w:r>
        <w:rPr/>
        <w:t>there</w:t>
      </w:r>
      <w:r>
        <w:rPr>
          <w:spacing w:val="-3"/>
        </w:rPr>
        <w:t> </w:t>
      </w:r>
      <w:r>
        <w:rPr/>
        <w:t>are</w:t>
      </w:r>
      <w:r>
        <w:rPr>
          <w:spacing w:val="-3"/>
        </w:rPr>
        <w:t> </w:t>
      </w:r>
      <w:r>
        <w:rPr/>
        <w:t>new</w:t>
      </w:r>
      <w:r>
        <w:rPr>
          <w:spacing w:val="-2"/>
        </w:rPr>
        <w:t> </w:t>
      </w:r>
      <w:r>
        <w:rPr/>
        <w:t>move-ins</w:t>
      </w:r>
      <w:r>
        <w:rPr>
          <w:spacing w:val="-4"/>
        </w:rPr>
        <w:t> </w:t>
      </w:r>
      <w:r>
        <w:rPr/>
        <w:t>listed</w:t>
      </w:r>
      <w:r>
        <w:rPr>
          <w:spacing w:val="-4"/>
        </w:rPr>
        <w:t> </w:t>
      </w:r>
      <w:r>
        <w:rPr/>
        <w:t>on</w:t>
      </w:r>
      <w:r>
        <w:rPr>
          <w:spacing w:val="-4"/>
        </w:rPr>
        <w:t> </w:t>
      </w:r>
      <w:r>
        <w:rPr/>
        <w:t>the</w:t>
      </w:r>
      <w:r>
        <w:rPr>
          <w:spacing w:val="-3"/>
        </w:rPr>
        <w:t> </w:t>
      </w:r>
      <w:r>
        <w:rPr/>
        <w:t>report</w:t>
      </w:r>
      <w:r>
        <w:rPr>
          <w:spacing w:val="-3"/>
        </w:rPr>
        <w:t> </w:t>
      </w:r>
      <w:r>
        <w:rPr/>
        <w:t>a</w:t>
      </w:r>
      <w:r>
        <w:rPr>
          <w:spacing w:val="-2"/>
        </w:rPr>
        <w:t> </w:t>
      </w:r>
      <w:r>
        <w:rPr/>
        <w:t>COPY</w:t>
      </w:r>
      <w:r>
        <w:rPr>
          <w:spacing w:val="-3"/>
        </w:rPr>
        <w:t> </w:t>
      </w:r>
      <w:r>
        <w:rPr/>
        <w:t>of</w:t>
      </w:r>
      <w:r>
        <w:rPr>
          <w:spacing w:val="-4"/>
        </w:rPr>
        <w:t> </w:t>
      </w:r>
      <w:r>
        <w:rPr/>
        <w:t>the</w:t>
      </w:r>
      <w:r>
        <w:rPr>
          <w:spacing w:val="-2"/>
        </w:rPr>
        <w:t> </w:t>
      </w:r>
      <w:r>
        <w:rPr/>
        <w:t>Tenant</w:t>
      </w:r>
      <w:r>
        <w:rPr>
          <w:spacing w:val="-3"/>
        </w:rPr>
        <w:t> </w:t>
      </w:r>
      <w:r>
        <w:rPr/>
        <w:t>Income</w:t>
      </w:r>
      <w:r>
        <w:rPr>
          <w:spacing w:val="-3"/>
        </w:rPr>
        <w:t> </w:t>
      </w:r>
      <w:r>
        <w:rPr/>
        <w:t>Certification Form must accompany this</w:t>
      </w:r>
      <w:r>
        <w:rPr>
          <w:spacing w:val="-4"/>
        </w:rPr>
        <w:t> </w:t>
      </w:r>
      <w:r>
        <w:rPr/>
        <w:t>report.</w:t>
      </w:r>
    </w:p>
    <w:sectPr>
      <w:pgSz w:w="12240" w:h="15840"/>
      <w:pgMar w:header="0" w:footer="433" w:top="1380" w:bottom="62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aramond">
    <w:altName w:val="Garamond"/>
    <w:charset w:val="0"/>
    <w:family w:val="roman"/>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1.024002pt;margin-top:759.339661pt;width:78.350pt;height:12.15pt;mso-position-horizontal-relative:page;mso-position-vertical-relative:page;z-index:-252513280" type="#_x0000_t202" filled="false" stroked="false">
          <v:textbox inset="0,0,0,0">
            <w:txbxContent>
              <w:p>
                <w:pPr>
                  <w:spacing w:before="20"/>
                  <w:ind w:left="20" w:right="0" w:firstLine="0"/>
                  <w:jc w:val="left"/>
                  <w:rPr>
                    <w:sz w:val="18"/>
                  </w:rPr>
                </w:pPr>
                <w:r>
                  <w:rPr>
                    <w:sz w:val="18"/>
                  </w:rPr>
                  <w:t>Revised: 01/01/2017</w:t>
                </w:r>
              </w:p>
            </w:txbxContent>
          </v:textbox>
          <w10:wrap type="none"/>
        </v:shape>
      </w:pict>
    </w:r>
    <w:r>
      <w:rPr/>
      <w:pict>
        <v:shape style="position:absolute;margin-left:236.050003pt;margin-top:759.339661pt;width:140.2pt;height:12.15pt;mso-position-horizontal-relative:page;mso-position-vertical-relative:page;z-index:-252512256" type="#_x0000_t202" filled="false" stroked="false">
          <v:textbox inset="0,0,0,0">
            <w:txbxContent>
              <w:p>
                <w:pPr>
                  <w:spacing w:before="20"/>
                  <w:ind w:left="20" w:right="0" w:firstLine="0"/>
                  <w:jc w:val="left"/>
                  <w:rPr>
                    <w:sz w:val="18"/>
                  </w:rPr>
                </w:pPr>
                <w:r>
                  <w:rPr>
                    <w:sz w:val="18"/>
                  </w:rPr>
                  <w:t>Owner Certification R2-F1 Instructions</w:t>
                </w:r>
              </w:p>
            </w:txbxContent>
          </v:textbox>
          <w10:wrap type="none"/>
        </v:shape>
      </w:pict>
    </w:r>
    <w:r>
      <w:rPr/>
      <w:pict>
        <v:shape style="position:absolute;margin-left:499.980011pt;margin-top:759.339661pt;width:41.15pt;height:12.15pt;mso-position-horizontal-relative:page;mso-position-vertical-relative:page;z-index:-252511232" type="#_x0000_t202" filled="false" stroked="false">
          <v:textbox inset="0,0,0,0">
            <w:txbxContent>
              <w:p>
                <w:pPr>
                  <w:spacing w:before="20"/>
                  <w:ind w:left="20" w:right="0" w:firstLine="0"/>
                  <w:jc w:val="left"/>
                  <w:rPr>
                    <w:sz w:val="18"/>
                  </w:rPr>
                </w:pPr>
                <w:r>
                  <w:rPr>
                    <w:sz w:val="18"/>
                  </w:rPr>
                  <w:t>Page </w:t>
                </w:r>
                <w:r>
                  <w:rPr/>
                  <w:fldChar w:fldCharType="begin"/>
                </w:r>
                <w:r>
                  <w:rPr>
                    <w:sz w:val="18"/>
                  </w:rPr>
                  <w:instrText> PAGE </w:instrText>
                </w:r>
                <w:r>
                  <w:rPr/>
                  <w:fldChar w:fldCharType="separate"/>
                </w:r>
                <w:r>
                  <w:rPr/>
                  <w:t>1</w:t>
                </w:r>
                <w:r>
                  <w:rPr/>
                  <w:fldChar w:fldCharType="end"/>
                </w:r>
                <w:r>
                  <w:rPr>
                    <w:sz w:val="18"/>
                  </w:rPr>
                  <w:t> of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80" w:hanging="180"/>
      </w:pPr>
      <w:rPr>
        <w:rFonts w:hint="default" w:ascii="Symbol" w:hAnsi="Symbol" w:eastAsia="Symbol" w:cs="Symbol"/>
        <w:b/>
        <w:bCs/>
        <w:w w:val="99"/>
        <w:sz w:val="24"/>
        <w:szCs w:val="24"/>
        <w:lang w:val="en-us" w:eastAsia="en-us" w:bidi="en-us"/>
      </w:rPr>
    </w:lvl>
    <w:lvl w:ilvl="1">
      <w:start w:val="0"/>
      <w:numFmt w:val="bullet"/>
      <w:lvlText w:val="•"/>
      <w:lvlJc w:val="left"/>
      <w:pPr>
        <w:ind w:left="1208" w:hanging="180"/>
      </w:pPr>
      <w:rPr>
        <w:rFonts w:hint="default"/>
        <w:lang w:val="en-us" w:eastAsia="en-us" w:bidi="en-us"/>
      </w:rPr>
    </w:lvl>
    <w:lvl w:ilvl="2">
      <w:start w:val="0"/>
      <w:numFmt w:val="bullet"/>
      <w:lvlText w:val="•"/>
      <w:lvlJc w:val="left"/>
      <w:pPr>
        <w:ind w:left="2136" w:hanging="180"/>
      </w:pPr>
      <w:rPr>
        <w:rFonts w:hint="default"/>
        <w:lang w:val="en-us" w:eastAsia="en-us" w:bidi="en-us"/>
      </w:rPr>
    </w:lvl>
    <w:lvl w:ilvl="3">
      <w:start w:val="0"/>
      <w:numFmt w:val="bullet"/>
      <w:lvlText w:val="•"/>
      <w:lvlJc w:val="left"/>
      <w:pPr>
        <w:ind w:left="3064" w:hanging="180"/>
      </w:pPr>
      <w:rPr>
        <w:rFonts w:hint="default"/>
        <w:lang w:val="en-us" w:eastAsia="en-us" w:bidi="en-us"/>
      </w:rPr>
    </w:lvl>
    <w:lvl w:ilvl="4">
      <w:start w:val="0"/>
      <w:numFmt w:val="bullet"/>
      <w:lvlText w:val="•"/>
      <w:lvlJc w:val="left"/>
      <w:pPr>
        <w:ind w:left="3992" w:hanging="180"/>
      </w:pPr>
      <w:rPr>
        <w:rFonts w:hint="default"/>
        <w:lang w:val="en-us" w:eastAsia="en-us" w:bidi="en-us"/>
      </w:rPr>
    </w:lvl>
    <w:lvl w:ilvl="5">
      <w:start w:val="0"/>
      <w:numFmt w:val="bullet"/>
      <w:lvlText w:val="•"/>
      <w:lvlJc w:val="left"/>
      <w:pPr>
        <w:ind w:left="4920" w:hanging="180"/>
      </w:pPr>
      <w:rPr>
        <w:rFonts w:hint="default"/>
        <w:lang w:val="en-us" w:eastAsia="en-us" w:bidi="en-us"/>
      </w:rPr>
    </w:lvl>
    <w:lvl w:ilvl="6">
      <w:start w:val="0"/>
      <w:numFmt w:val="bullet"/>
      <w:lvlText w:val="•"/>
      <w:lvlJc w:val="left"/>
      <w:pPr>
        <w:ind w:left="5848" w:hanging="180"/>
      </w:pPr>
      <w:rPr>
        <w:rFonts w:hint="default"/>
        <w:lang w:val="en-us" w:eastAsia="en-us" w:bidi="en-us"/>
      </w:rPr>
    </w:lvl>
    <w:lvl w:ilvl="7">
      <w:start w:val="0"/>
      <w:numFmt w:val="bullet"/>
      <w:lvlText w:val="•"/>
      <w:lvlJc w:val="left"/>
      <w:pPr>
        <w:ind w:left="6776" w:hanging="180"/>
      </w:pPr>
      <w:rPr>
        <w:rFonts w:hint="default"/>
        <w:lang w:val="en-us" w:eastAsia="en-us" w:bidi="en-us"/>
      </w:rPr>
    </w:lvl>
    <w:lvl w:ilvl="8">
      <w:start w:val="0"/>
      <w:numFmt w:val="bullet"/>
      <w:lvlText w:val="•"/>
      <w:lvlJc w:val="left"/>
      <w:pPr>
        <w:ind w:left="7704" w:hanging="180"/>
      </w:pPr>
      <w:rPr>
        <w:rFonts w:hint="default"/>
        <w:lang w:val="en-us" w:eastAsia="en-us" w:bidi="en-us"/>
      </w:rPr>
    </w:lvl>
  </w:abstractNum>
  <w:abstractNum w:abstractNumId="0">
    <w:multiLevelType w:val="hybridMultilevel"/>
    <w:lvl w:ilvl="0">
      <w:start w:val="1"/>
      <w:numFmt w:val="decimal"/>
      <w:lvlText w:val="%1)"/>
      <w:lvlJc w:val="left"/>
      <w:pPr>
        <w:ind w:left="720" w:hanging="721"/>
        <w:jc w:val="left"/>
      </w:pPr>
      <w:rPr>
        <w:rFonts w:hint="default" w:ascii="Garamond" w:hAnsi="Garamond" w:eastAsia="Garamond" w:cs="Garamond"/>
        <w:spacing w:val="-3"/>
        <w:w w:val="100"/>
        <w:sz w:val="24"/>
        <w:szCs w:val="24"/>
        <w:lang w:val="en-us" w:eastAsia="en-us" w:bidi="en-us"/>
      </w:rPr>
    </w:lvl>
    <w:lvl w:ilvl="1">
      <w:start w:val="0"/>
      <w:numFmt w:val="bullet"/>
      <w:lvlText w:val="•"/>
      <w:lvlJc w:val="left"/>
      <w:pPr>
        <w:ind w:left="1730" w:hanging="721"/>
      </w:pPr>
      <w:rPr>
        <w:rFonts w:hint="default"/>
        <w:lang w:val="en-us" w:eastAsia="en-us" w:bidi="en-us"/>
      </w:rPr>
    </w:lvl>
    <w:lvl w:ilvl="2">
      <w:start w:val="0"/>
      <w:numFmt w:val="bullet"/>
      <w:lvlText w:val="•"/>
      <w:lvlJc w:val="left"/>
      <w:pPr>
        <w:ind w:left="2740" w:hanging="721"/>
      </w:pPr>
      <w:rPr>
        <w:rFonts w:hint="default"/>
        <w:lang w:val="en-us" w:eastAsia="en-us" w:bidi="en-us"/>
      </w:rPr>
    </w:lvl>
    <w:lvl w:ilvl="3">
      <w:start w:val="0"/>
      <w:numFmt w:val="bullet"/>
      <w:lvlText w:val="•"/>
      <w:lvlJc w:val="left"/>
      <w:pPr>
        <w:ind w:left="3750" w:hanging="721"/>
      </w:pPr>
      <w:rPr>
        <w:rFonts w:hint="default"/>
        <w:lang w:val="en-us" w:eastAsia="en-us" w:bidi="en-us"/>
      </w:rPr>
    </w:lvl>
    <w:lvl w:ilvl="4">
      <w:start w:val="0"/>
      <w:numFmt w:val="bullet"/>
      <w:lvlText w:val="•"/>
      <w:lvlJc w:val="left"/>
      <w:pPr>
        <w:ind w:left="4760" w:hanging="721"/>
      </w:pPr>
      <w:rPr>
        <w:rFonts w:hint="default"/>
        <w:lang w:val="en-us" w:eastAsia="en-us" w:bidi="en-us"/>
      </w:rPr>
    </w:lvl>
    <w:lvl w:ilvl="5">
      <w:start w:val="0"/>
      <w:numFmt w:val="bullet"/>
      <w:lvlText w:val="•"/>
      <w:lvlJc w:val="left"/>
      <w:pPr>
        <w:ind w:left="5771" w:hanging="721"/>
      </w:pPr>
      <w:rPr>
        <w:rFonts w:hint="default"/>
        <w:lang w:val="en-us" w:eastAsia="en-us" w:bidi="en-us"/>
      </w:rPr>
    </w:lvl>
    <w:lvl w:ilvl="6">
      <w:start w:val="0"/>
      <w:numFmt w:val="bullet"/>
      <w:lvlText w:val="•"/>
      <w:lvlJc w:val="left"/>
      <w:pPr>
        <w:ind w:left="6781" w:hanging="721"/>
      </w:pPr>
      <w:rPr>
        <w:rFonts w:hint="default"/>
        <w:lang w:val="en-us" w:eastAsia="en-us" w:bidi="en-us"/>
      </w:rPr>
    </w:lvl>
    <w:lvl w:ilvl="7">
      <w:start w:val="0"/>
      <w:numFmt w:val="bullet"/>
      <w:lvlText w:val="•"/>
      <w:lvlJc w:val="left"/>
      <w:pPr>
        <w:ind w:left="7791" w:hanging="721"/>
      </w:pPr>
      <w:rPr>
        <w:rFonts w:hint="default"/>
        <w:lang w:val="en-us" w:eastAsia="en-us" w:bidi="en-us"/>
      </w:rPr>
    </w:lvl>
    <w:lvl w:ilvl="8">
      <w:start w:val="0"/>
      <w:numFmt w:val="bullet"/>
      <w:lvlText w:val="•"/>
      <w:lvlJc w:val="left"/>
      <w:pPr>
        <w:ind w:left="8801" w:hanging="721"/>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en-us"/>
    </w:rPr>
  </w:style>
  <w:style w:styleId="BodyText" w:type="paragraph">
    <w:name w:val="Body Text"/>
    <w:basedOn w:val="Normal"/>
    <w:uiPriority w:val="1"/>
    <w:qFormat/>
    <w:pPr/>
    <w:rPr>
      <w:rFonts w:ascii="Garamond" w:hAnsi="Garamond" w:eastAsia="Garamond" w:cs="Garamond"/>
      <w:sz w:val="24"/>
      <w:szCs w:val="24"/>
      <w:lang w:val="en-us" w:eastAsia="en-us" w:bidi="en-us"/>
    </w:rPr>
  </w:style>
  <w:style w:styleId="Heading1" w:type="paragraph">
    <w:name w:val="Heading 1"/>
    <w:basedOn w:val="Normal"/>
    <w:uiPriority w:val="1"/>
    <w:qFormat/>
    <w:pPr>
      <w:spacing w:line="269" w:lineRule="exact"/>
      <w:ind w:left="100"/>
      <w:outlineLvl w:val="1"/>
    </w:pPr>
    <w:rPr>
      <w:rFonts w:ascii="Garamond" w:hAnsi="Garamond" w:eastAsia="Garamond" w:cs="Garamond"/>
      <w:b/>
      <w:bCs/>
      <w:sz w:val="24"/>
      <w:szCs w:val="24"/>
      <w:lang w:val="en-us" w:eastAsia="en-us" w:bidi="en-us"/>
    </w:rPr>
  </w:style>
  <w:style w:styleId="Heading2" w:type="paragraph">
    <w:name w:val="Heading 2"/>
    <w:basedOn w:val="Normal"/>
    <w:uiPriority w:val="1"/>
    <w:qFormat/>
    <w:pPr>
      <w:spacing w:before="63"/>
      <w:ind w:left="100"/>
      <w:outlineLvl w:val="2"/>
    </w:pPr>
    <w:rPr>
      <w:rFonts w:ascii="Arial" w:hAnsi="Arial" w:eastAsia="Arial" w:cs="Arial"/>
      <w:b/>
      <w:bCs/>
      <w:i/>
      <w:sz w:val="24"/>
      <w:szCs w:val="24"/>
      <w:lang w:val="en-us" w:eastAsia="en-us" w:bidi="en-us"/>
    </w:rPr>
  </w:style>
  <w:style w:styleId="ListParagraph" w:type="paragraph">
    <w:name w:val="List Paragraph"/>
    <w:basedOn w:val="Normal"/>
    <w:uiPriority w:val="1"/>
    <w:qFormat/>
    <w:pPr>
      <w:ind w:left="280" w:right="244" w:hanging="180"/>
    </w:pPr>
    <w:rPr>
      <w:rFonts w:ascii="Garamond" w:hAnsi="Garamond" w:eastAsia="Garamond" w:cs="Garamond"/>
      <w:lang w:val="en-us" w:eastAsia="en-us" w:bidi="en-us"/>
    </w:rPr>
  </w:style>
  <w:style w:styleId="TableParagraph" w:type="paragraph">
    <w:name w:val="Table Paragraph"/>
    <w:basedOn w:val="Normal"/>
    <w:uiPriority w:val="1"/>
    <w:qFormat/>
    <w:pPr/>
    <w:rPr>
      <w:rFonts w:ascii="Garamond" w:hAnsi="Garamond" w:eastAsia="Garamond" w:cs="Garamond"/>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Rogers</dc:creator>
  <dc:title>Owner Certification of Occupancy</dc:title>
  <dcterms:created xsi:type="dcterms:W3CDTF">2024-01-29T14:38:30Z</dcterms:created>
  <dcterms:modified xsi:type="dcterms:W3CDTF">2024-01-29T14:38:30Z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2017-03-10T00:00:00Z</vt:filetime>
  </property>
  <property fmtid="{D5CDD505-2E9C-101B-9397-08002B2CF9AE}" pid="3" name="Creator">
    <vt:lpwstr>Microsoft® Word 2010</vt:lpwstr>
  </property>
  <property fmtid="{D5CDD505-2E9C-101B-9397-08002B2CF9AE}" pid="4" name="LastSaved">
    <vt:filetime>2024-01-29T00:00:00Z</vt:filetime>
  </property>
</Properties>
</file>